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DA02E" w14:textId="77777777" w:rsidR="00B24D9B" w:rsidRDefault="00B24D9B">
      <w:pPr>
        <w:pStyle w:val="Standard"/>
        <w:jc w:val="center"/>
        <w:rPr>
          <w:sz w:val="18"/>
        </w:rPr>
      </w:pPr>
    </w:p>
    <w:p w14:paraId="6926E0CC" w14:textId="77777777" w:rsidR="00B24D9B" w:rsidRDefault="002C1ADF">
      <w:pPr>
        <w:pStyle w:val="Standard"/>
        <w:jc w:val="center"/>
      </w:pPr>
      <w:r>
        <w:rPr>
          <w:noProof/>
          <w:sz w:val="18"/>
          <w:lang w:eastAsia="fr-FR"/>
        </w:rPr>
        <w:drawing>
          <wp:inline distT="0" distB="0" distL="0" distR="0" wp14:anchorId="7CD438CD" wp14:editId="7493FAF1">
            <wp:extent cx="1404719" cy="979203"/>
            <wp:effectExtent l="0" t="0" r="4981" b="0"/>
            <wp:docPr id="840018519"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a:stretch>
                      <a:fillRect/>
                    </a:stretch>
                  </pic:blipFill>
                  <pic:spPr>
                    <a:xfrm>
                      <a:off x="0" y="0"/>
                      <a:ext cx="1404719" cy="979203"/>
                    </a:xfrm>
                    <a:prstGeom prst="rect">
                      <a:avLst/>
                    </a:prstGeom>
                    <a:noFill/>
                    <a:ln>
                      <a:noFill/>
                      <a:prstDash/>
                    </a:ln>
                  </pic:spPr>
                </pic:pic>
              </a:graphicData>
            </a:graphic>
          </wp:inline>
        </w:drawing>
      </w:r>
    </w:p>
    <w:p w14:paraId="138AD505" w14:textId="77777777" w:rsidR="00B24D9B" w:rsidRDefault="00B24D9B">
      <w:pPr>
        <w:pStyle w:val="Standard"/>
        <w:jc w:val="center"/>
        <w:rPr>
          <w:sz w:val="18"/>
        </w:rPr>
      </w:pPr>
    </w:p>
    <w:p w14:paraId="501ACB4D" w14:textId="77777777" w:rsidR="00B24D9B" w:rsidRDefault="00B24D9B">
      <w:pPr>
        <w:pStyle w:val="Standard"/>
        <w:jc w:val="center"/>
        <w:rPr>
          <w:sz w:val="18"/>
        </w:rPr>
      </w:pPr>
    </w:p>
    <w:p w14:paraId="2EF62270" w14:textId="77777777" w:rsidR="00B24D9B" w:rsidRDefault="002C1ADF">
      <w:pPr>
        <w:pStyle w:val="Trame"/>
        <w:ind w:right="6"/>
        <w:rPr>
          <w:sz w:val="32"/>
        </w:rPr>
      </w:pPr>
      <w:r>
        <w:rPr>
          <w:sz w:val="32"/>
        </w:rPr>
        <w:t>MARCHE PUBLIC DE SERVICES</w:t>
      </w:r>
    </w:p>
    <w:p w14:paraId="3393F7E2" w14:textId="77777777" w:rsidR="00B24D9B" w:rsidRDefault="00B24D9B">
      <w:pPr>
        <w:pStyle w:val="Standard"/>
      </w:pPr>
    </w:p>
    <w:p w14:paraId="4E9960BC" w14:textId="77777777" w:rsidR="00B24D9B" w:rsidRDefault="002C1ADF">
      <w:pPr>
        <w:pStyle w:val="Cadrerelief"/>
        <w:shd w:val="clear" w:color="auto" w:fill="F2F2F2"/>
        <w:tabs>
          <w:tab w:val="left" w:pos="9179"/>
        </w:tabs>
        <w:jc w:val="center"/>
        <w:rPr>
          <w:b/>
          <w:sz w:val="32"/>
        </w:rPr>
      </w:pPr>
      <w:r>
        <w:rPr>
          <w:b/>
          <w:sz w:val="32"/>
        </w:rPr>
        <w:t>BORDEREAU DES PRIX</w:t>
      </w:r>
    </w:p>
    <w:p w14:paraId="6D20D8A5" w14:textId="77777777" w:rsidR="00B24D9B" w:rsidRDefault="00B24D9B">
      <w:pPr>
        <w:pStyle w:val="Cadrerelief"/>
        <w:shd w:val="clear" w:color="auto" w:fill="F2F2F2"/>
        <w:jc w:val="center"/>
        <w:rPr>
          <w:b/>
          <w:sz w:val="32"/>
        </w:rPr>
      </w:pPr>
    </w:p>
    <w:p w14:paraId="202435AB" w14:textId="77777777" w:rsidR="00B24D9B" w:rsidRDefault="00B24D9B">
      <w:pPr>
        <w:pStyle w:val="Standard"/>
      </w:pPr>
    </w:p>
    <w:tbl>
      <w:tblPr>
        <w:tblW w:w="9571" w:type="dxa"/>
        <w:tblInd w:w="-142" w:type="dxa"/>
        <w:tblLayout w:type="fixed"/>
        <w:tblCellMar>
          <w:left w:w="10" w:type="dxa"/>
          <w:right w:w="10" w:type="dxa"/>
        </w:tblCellMar>
        <w:tblLook w:val="0000" w:firstRow="0" w:lastRow="0" w:firstColumn="0" w:lastColumn="0" w:noHBand="0" w:noVBand="0"/>
      </w:tblPr>
      <w:tblGrid>
        <w:gridCol w:w="9571"/>
      </w:tblGrid>
      <w:tr w:rsidR="00B24D9B" w14:paraId="2CD36D87" w14:textId="77777777">
        <w:tc>
          <w:tcPr>
            <w:tcW w:w="9571" w:type="dxa"/>
            <w:tcBorders>
              <w:top w:val="double" w:sz="4" w:space="0" w:color="000000"/>
              <w:left w:val="double" w:sz="4" w:space="0" w:color="000000"/>
              <w:right w:val="double" w:sz="4" w:space="0" w:color="000000"/>
            </w:tcBorders>
            <w:shd w:val="clear" w:color="auto" w:fill="CCCCCC"/>
            <w:tcMar>
              <w:top w:w="0" w:type="dxa"/>
              <w:left w:w="70" w:type="dxa"/>
              <w:bottom w:w="0" w:type="dxa"/>
              <w:right w:w="70" w:type="dxa"/>
            </w:tcMar>
          </w:tcPr>
          <w:p w14:paraId="282BA130" w14:textId="77777777" w:rsidR="00B24D9B" w:rsidRDefault="002C1ADF">
            <w:pPr>
              <w:pStyle w:val="Standard"/>
              <w:snapToGrid w:val="0"/>
              <w:jc w:val="center"/>
              <w:rPr>
                <w:rFonts w:ascii="Times New Roman" w:hAnsi="Times New Roman"/>
                <w:b/>
                <w:bCs/>
                <w:i/>
                <w:iCs/>
                <w:sz w:val="28"/>
                <w:szCs w:val="28"/>
              </w:rPr>
            </w:pPr>
            <w:r>
              <w:rPr>
                <w:rFonts w:ascii="Times New Roman" w:hAnsi="Times New Roman"/>
                <w:b/>
                <w:bCs/>
                <w:i/>
                <w:iCs/>
                <w:sz w:val="28"/>
                <w:szCs w:val="28"/>
              </w:rPr>
              <w:t>Pouvoir adjudicateur exerçant la maîtrise d'ouvrage</w:t>
            </w:r>
          </w:p>
        </w:tc>
      </w:tr>
      <w:tr w:rsidR="00B24D9B" w14:paraId="05DF849A" w14:textId="77777777">
        <w:tc>
          <w:tcPr>
            <w:tcW w:w="9571" w:type="dxa"/>
            <w:tcBorders>
              <w:top w:val="single" w:sz="4" w:space="0" w:color="000000"/>
              <w:left w:val="double" w:sz="4" w:space="0" w:color="000000"/>
              <w:bottom w:val="double" w:sz="4" w:space="0" w:color="000000"/>
              <w:right w:val="double" w:sz="4" w:space="0" w:color="000000"/>
            </w:tcBorders>
            <w:shd w:val="clear" w:color="auto" w:fill="auto"/>
            <w:tcMar>
              <w:top w:w="0" w:type="dxa"/>
              <w:left w:w="70" w:type="dxa"/>
              <w:bottom w:w="0" w:type="dxa"/>
              <w:right w:w="70" w:type="dxa"/>
            </w:tcMar>
          </w:tcPr>
          <w:p w14:paraId="461DABA2" w14:textId="77777777" w:rsidR="00B24D9B" w:rsidRDefault="002C1ADF">
            <w:pPr>
              <w:pStyle w:val="Standard"/>
              <w:snapToGrid w:val="0"/>
              <w:spacing w:before="120" w:after="120"/>
              <w:jc w:val="center"/>
              <w:rPr>
                <w:rFonts w:ascii="Times New Roman" w:hAnsi="Times New Roman"/>
                <w:b/>
                <w:caps/>
                <w:sz w:val="28"/>
              </w:rPr>
            </w:pPr>
            <w:r>
              <w:rPr>
                <w:rFonts w:ascii="Times New Roman" w:hAnsi="Times New Roman"/>
                <w:b/>
                <w:caps/>
                <w:sz w:val="28"/>
              </w:rPr>
              <w:t>VOIES NAVIGABLES DE France</w:t>
            </w:r>
          </w:p>
          <w:p w14:paraId="7B4E4CA6" w14:textId="77777777" w:rsidR="00B24D9B" w:rsidRDefault="002C1ADF">
            <w:pPr>
              <w:pStyle w:val="Standard"/>
              <w:snapToGrid w:val="0"/>
              <w:spacing w:before="120" w:after="120"/>
              <w:jc w:val="center"/>
              <w:rPr>
                <w:rFonts w:ascii="Times New Roman" w:hAnsi="Times New Roman"/>
                <w:b/>
                <w:bCs/>
                <w:caps/>
                <w:sz w:val="28"/>
              </w:rPr>
            </w:pPr>
            <w:bookmarkStart w:id="0" w:name="R0_p2_a"/>
            <w:r>
              <w:rPr>
                <w:rFonts w:ascii="Times New Roman" w:hAnsi="Times New Roman"/>
                <w:b/>
                <w:bCs/>
                <w:caps/>
                <w:sz w:val="28"/>
              </w:rPr>
              <w:t>DIRECTION TERRITORIALE CENTRE - BOURGOGN</w:t>
            </w:r>
            <w:bookmarkEnd w:id="0"/>
            <w:r>
              <w:rPr>
                <w:rFonts w:ascii="Times New Roman" w:hAnsi="Times New Roman"/>
                <w:b/>
                <w:bCs/>
                <w:caps/>
                <w:sz w:val="28"/>
              </w:rPr>
              <w:t>e</w:t>
            </w:r>
          </w:p>
        </w:tc>
      </w:tr>
    </w:tbl>
    <w:p w14:paraId="6AEECB01" w14:textId="77777777" w:rsidR="00B24D9B" w:rsidRDefault="00B24D9B">
      <w:pPr>
        <w:pStyle w:val="Standard"/>
      </w:pPr>
    </w:p>
    <w:tbl>
      <w:tblPr>
        <w:tblW w:w="9571" w:type="dxa"/>
        <w:tblInd w:w="-142" w:type="dxa"/>
        <w:tblLayout w:type="fixed"/>
        <w:tblCellMar>
          <w:left w:w="10" w:type="dxa"/>
          <w:right w:w="10" w:type="dxa"/>
        </w:tblCellMar>
        <w:tblLook w:val="0000" w:firstRow="0" w:lastRow="0" w:firstColumn="0" w:lastColumn="0" w:noHBand="0" w:noVBand="0"/>
      </w:tblPr>
      <w:tblGrid>
        <w:gridCol w:w="9571"/>
      </w:tblGrid>
      <w:tr w:rsidR="00B24D9B" w14:paraId="166E7A15" w14:textId="77777777">
        <w:tc>
          <w:tcPr>
            <w:tcW w:w="9571" w:type="dxa"/>
            <w:tcBorders>
              <w:top w:val="double" w:sz="4" w:space="0" w:color="000000"/>
              <w:left w:val="double" w:sz="4" w:space="0" w:color="000000"/>
              <w:bottom w:val="single" w:sz="4" w:space="0" w:color="000000"/>
              <w:right w:val="double" w:sz="4" w:space="0" w:color="000000"/>
            </w:tcBorders>
            <w:shd w:val="clear" w:color="auto" w:fill="CCCCCC"/>
            <w:tcMar>
              <w:top w:w="0" w:type="dxa"/>
              <w:left w:w="70" w:type="dxa"/>
              <w:bottom w:w="0" w:type="dxa"/>
              <w:right w:w="70" w:type="dxa"/>
            </w:tcMar>
          </w:tcPr>
          <w:p w14:paraId="65EED501" w14:textId="77777777" w:rsidR="00B24D9B" w:rsidRDefault="002C1ADF">
            <w:pPr>
              <w:pStyle w:val="Standard"/>
              <w:snapToGrid w:val="0"/>
              <w:jc w:val="center"/>
              <w:rPr>
                <w:rFonts w:ascii="Times New Roman" w:hAnsi="Times New Roman"/>
                <w:b/>
                <w:bCs/>
                <w:i/>
                <w:iCs/>
                <w:sz w:val="28"/>
                <w:szCs w:val="28"/>
              </w:rPr>
            </w:pPr>
            <w:r>
              <w:rPr>
                <w:rFonts w:ascii="Times New Roman" w:hAnsi="Times New Roman"/>
                <w:b/>
                <w:bCs/>
                <w:i/>
                <w:iCs/>
                <w:sz w:val="28"/>
                <w:szCs w:val="28"/>
              </w:rPr>
              <w:t>Objet du marché</w:t>
            </w:r>
          </w:p>
        </w:tc>
      </w:tr>
      <w:tr w:rsidR="00B24D9B" w14:paraId="0FA4F335" w14:textId="77777777">
        <w:trPr>
          <w:trHeight w:val="3059"/>
        </w:trPr>
        <w:tc>
          <w:tcPr>
            <w:tcW w:w="9571" w:type="dxa"/>
            <w:tcBorders>
              <w:top w:val="double" w:sz="4" w:space="0" w:color="000000"/>
              <w:left w:val="double" w:sz="4" w:space="0" w:color="000000"/>
              <w:bottom w:val="double" w:sz="4" w:space="0" w:color="000000"/>
              <w:right w:val="double" w:sz="4" w:space="0" w:color="000000"/>
            </w:tcBorders>
            <w:shd w:val="clear" w:color="auto" w:fill="auto"/>
            <w:tcMar>
              <w:top w:w="0" w:type="dxa"/>
              <w:left w:w="70" w:type="dxa"/>
              <w:bottom w:w="0" w:type="dxa"/>
              <w:right w:w="70" w:type="dxa"/>
            </w:tcMar>
          </w:tcPr>
          <w:p w14:paraId="274E2EA1" w14:textId="77777777" w:rsidR="00B24D9B" w:rsidRDefault="00B24D9B">
            <w:pPr>
              <w:pStyle w:val="Corpsdetexte3"/>
              <w:snapToGrid w:val="0"/>
              <w:spacing w:before="0" w:after="120"/>
              <w:rPr>
                <w:szCs w:val="28"/>
              </w:rPr>
            </w:pPr>
          </w:p>
          <w:p w14:paraId="7D5F9666" w14:textId="77777777" w:rsidR="00B24D9B" w:rsidRDefault="002C1ADF">
            <w:pPr>
              <w:pStyle w:val="Corpsdetexte3"/>
              <w:snapToGrid w:val="0"/>
              <w:spacing w:before="0" w:after="120"/>
              <w:rPr>
                <w:szCs w:val="28"/>
              </w:rPr>
            </w:pPr>
            <w:r>
              <w:rPr>
                <w:szCs w:val="28"/>
              </w:rPr>
              <w:t>BARRAGES – RÉSERVOIRS</w:t>
            </w:r>
          </w:p>
          <w:p w14:paraId="5719C4EF" w14:textId="77777777" w:rsidR="00B24D9B" w:rsidRDefault="002C1ADF">
            <w:pPr>
              <w:pStyle w:val="Corpsdetexte3"/>
              <w:snapToGrid w:val="0"/>
              <w:spacing w:before="0" w:after="120"/>
              <w:rPr>
                <w:szCs w:val="28"/>
              </w:rPr>
            </w:pPr>
            <w:r>
              <w:rPr>
                <w:szCs w:val="28"/>
              </w:rPr>
              <w:t>DIGUES DE CANAUX</w:t>
            </w:r>
          </w:p>
          <w:p w14:paraId="12A4E4A9" w14:textId="77777777" w:rsidR="00B24D9B" w:rsidRDefault="002C1ADF">
            <w:pPr>
              <w:pStyle w:val="Corpsdetexte3"/>
              <w:snapToGrid w:val="0"/>
              <w:spacing w:before="0" w:after="120"/>
              <w:rPr>
                <w:szCs w:val="28"/>
              </w:rPr>
            </w:pPr>
            <w:r>
              <w:rPr>
                <w:szCs w:val="28"/>
              </w:rPr>
              <w:t>BARRAGES DE NAVIGATION</w:t>
            </w:r>
          </w:p>
          <w:p w14:paraId="7D339158" w14:textId="3E5BDAB3" w:rsidR="002128D2" w:rsidRDefault="002C1ADF" w:rsidP="002128D2">
            <w:pPr>
              <w:pStyle w:val="Corpsdetexte3"/>
              <w:snapToGrid w:val="0"/>
              <w:spacing w:before="0" w:after="120"/>
            </w:pPr>
            <w:r>
              <w:rPr>
                <w:noProof/>
                <w:sz w:val="16"/>
                <w:szCs w:val="16"/>
                <w:lang w:eastAsia="fr-FR"/>
              </w:rPr>
              <w:drawing>
                <wp:inline distT="0" distB="0" distL="0" distR="0" wp14:anchorId="6C0EF419" wp14:editId="14B7495D">
                  <wp:extent cx="902156" cy="14758"/>
                  <wp:effectExtent l="0" t="0" r="0" b="0"/>
                  <wp:docPr id="1898253821" name="Imag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902156" cy="14758"/>
                          </a:xfrm>
                          <a:prstGeom prst="rect">
                            <a:avLst/>
                          </a:prstGeom>
                          <a:noFill/>
                          <a:ln>
                            <a:noFill/>
                            <a:prstDash/>
                          </a:ln>
                        </pic:spPr>
                      </pic:pic>
                    </a:graphicData>
                  </a:graphic>
                </wp:inline>
              </w:drawing>
            </w:r>
          </w:p>
          <w:p w14:paraId="1E7B807D" w14:textId="77777777" w:rsidR="002128D2" w:rsidRDefault="002128D2" w:rsidP="002128D2">
            <w:pPr>
              <w:pStyle w:val="Corpsdetexte3"/>
              <w:snapToGrid w:val="0"/>
              <w:spacing w:before="0" w:after="120"/>
            </w:pPr>
          </w:p>
          <w:p w14:paraId="0BEB46F9" w14:textId="77777777" w:rsidR="003E49F9" w:rsidRPr="00116FC3" w:rsidRDefault="003E49F9" w:rsidP="003E49F9">
            <w:pPr>
              <w:pStyle w:val="Corpsdetexte3"/>
              <w:snapToGrid w:val="0"/>
              <w:spacing w:after="119"/>
              <w:rPr>
                <w:szCs w:val="28"/>
              </w:rPr>
            </w:pPr>
            <w:r w:rsidRPr="00116FC3">
              <w:rPr>
                <w:szCs w:val="28"/>
              </w:rPr>
              <w:t xml:space="preserve">Visites Techniques Approfondies et établissement de rapports d’auscultation de niveau 2 d’ouvrages </w:t>
            </w:r>
            <w:proofErr w:type="spellStart"/>
            <w:r w:rsidRPr="00116FC3">
              <w:rPr>
                <w:szCs w:val="28"/>
              </w:rPr>
              <w:t>SOH</w:t>
            </w:r>
            <w:proofErr w:type="spellEnd"/>
            <w:r w:rsidRPr="00116FC3">
              <w:rPr>
                <w:szCs w:val="28"/>
              </w:rPr>
              <w:t>, et missions d’assistances techniques associées</w:t>
            </w:r>
          </w:p>
          <w:p w14:paraId="3156339D" w14:textId="77777777" w:rsidR="00B24D9B" w:rsidRDefault="00B24D9B">
            <w:pPr>
              <w:pStyle w:val="Corpsdetexte3"/>
              <w:snapToGrid w:val="0"/>
              <w:spacing w:before="0" w:after="120"/>
              <w:rPr>
                <w:szCs w:val="28"/>
              </w:rPr>
            </w:pPr>
          </w:p>
          <w:p w14:paraId="5503D8E7" w14:textId="6D291CAF" w:rsidR="003E49F9" w:rsidRDefault="003E49F9">
            <w:pPr>
              <w:pStyle w:val="Corpsdetexte3"/>
              <w:snapToGrid w:val="0"/>
              <w:spacing w:before="0" w:after="120"/>
              <w:rPr>
                <w:szCs w:val="28"/>
              </w:rPr>
            </w:pPr>
            <w:r>
              <w:rPr>
                <w:szCs w:val="28"/>
              </w:rPr>
              <w:t xml:space="preserve">Lot 2 : </w:t>
            </w:r>
            <w:proofErr w:type="spellStart"/>
            <w:r>
              <w:rPr>
                <w:szCs w:val="28"/>
              </w:rPr>
              <w:t>VTA</w:t>
            </w:r>
            <w:proofErr w:type="spellEnd"/>
            <w:r>
              <w:rPr>
                <w:szCs w:val="28"/>
              </w:rPr>
              <w:t xml:space="preserve"> moyens spéciaux </w:t>
            </w:r>
          </w:p>
        </w:tc>
      </w:tr>
    </w:tbl>
    <w:p w14:paraId="4612F133" w14:textId="77777777" w:rsidR="00B24D9B" w:rsidRDefault="00B24D9B">
      <w:pPr>
        <w:pStyle w:val="Standard"/>
      </w:pPr>
    </w:p>
    <w:p w14:paraId="7C99CD0D" w14:textId="77777777" w:rsidR="00B24D9B" w:rsidRDefault="00B24D9B">
      <w:pPr>
        <w:pStyle w:val="Standard"/>
        <w:jc w:val="right"/>
      </w:pPr>
    </w:p>
    <w:p w14:paraId="335C694E" w14:textId="77777777" w:rsidR="00B24D9B" w:rsidRDefault="00B24D9B">
      <w:pPr>
        <w:pStyle w:val="Standard"/>
        <w:jc w:val="right"/>
        <w:rPr>
          <w:rFonts w:ascii="Times New Roman" w:hAnsi="Times New Roman"/>
          <w:b/>
          <w:bCs/>
          <w:sz w:val="32"/>
          <w:szCs w:val="32"/>
        </w:rPr>
      </w:pPr>
    </w:p>
    <w:p w14:paraId="7B40994B" w14:textId="77777777" w:rsidR="00B24D9B" w:rsidRDefault="00B24D9B">
      <w:pPr>
        <w:pStyle w:val="Standard"/>
        <w:rPr>
          <w:rFonts w:ascii="Times New Roman" w:hAnsi="Times New Roman"/>
          <w:b/>
          <w:bCs/>
          <w:sz w:val="32"/>
          <w:szCs w:val="32"/>
        </w:rPr>
      </w:pPr>
    </w:p>
    <w:p w14:paraId="7845C8C8" w14:textId="2B7C43D0" w:rsidR="00B24D9B" w:rsidRDefault="00B24D9B">
      <w:pPr>
        <w:pStyle w:val="Standard"/>
        <w:jc w:val="right"/>
        <w:rPr>
          <w:rFonts w:ascii="Times New Roman" w:hAnsi="Times New Roman"/>
          <w:b/>
          <w:bCs/>
          <w:sz w:val="32"/>
          <w:szCs w:val="32"/>
        </w:rPr>
        <w:sectPr w:rsidR="00B24D9B">
          <w:headerReference w:type="default" r:id="rId13"/>
          <w:footerReference w:type="default" r:id="rId14"/>
          <w:pgSz w:w="11906" w:h="16838"/>
          <w:pgMar w:top="1418" w:right="1134" w:bottom="1711" w:left="1418" w:header="720" w:footer="1013" w:gutter="0"/>
          <w:cols w:space="720"/>
        </w:sectPr>
      </w:pPr>
    </w:p>
    <w:p w14:paraId="28348849" w14:textId="77777777" w:rsidR="00B24D9B" w:rsidRDefault="00B24D9B">
      <w:pPr>
        <w:pStyle w:val="Standard"/>
      </w:pPr>
    </w:p>
    <w:tbl>
      <w:tblPr>
        <w:tblW w:w="9639" w:type="dxa"/>
        <w:tblInd w:w="-5" w:type="dxa"/>
        <w:tblLayout w:type="fixed"/>
        <w:tblCellMar>
          <w:left w:w="10" w:type="dxa"/>
          <w:right w:w="10" w:type="dxa"/>
        </w:tblCellMar>
        <w:tblLook w:val="0000" w:firstRow="0" w:lastRow="0" w:firstColumn="0" w:lastColumn="0" w:noHBand="0" w:noVBand="0"/>
      </w:tblPr>
      <w:tblGrid>
        <w:gridCol w:w="709"/>
        <w:gridCol w:w="7088"/>
        <w:gridCol w:w="1842"/>
      </w:tblGrid>
      <w:tr w:rsidR="00B24D9B" w14:paraId="12368A69" w14:textId="77777777" w:rsidTr="00162EDF">
        <w:trPr>
          <w:trHeight w:val="645"/>
        </w:trPr>
        <w:tc>
          <w:tcPr>
            <w:tcW w:w="709"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025D1417" w14:textId="77777777" w:rsidR="00B24D9B" w:rsidRDefault="002C1ADF">
            <w:pPr>
              <w:pStyle w:val="Standard"/>
              <w:snapToGrid w:val="0"/>
              <w:jc w:val="center"/>
              <w:rPr>
                <w:rFonts w:cs="Arial"/>
                <w:b/>
              </w:rPr>
            </w:pPr>
            <w:r>
              <w:rPr>
                <w:rFonts w:cs="Arial"/>
                <w:b/>
              </w:rPr>
              <w:t>N° de Prix</w:t>
            </w:r>
          </w:p>
        </w:tc>
        <w:tc>
          <w:tcPr>
            <w:tcW w:w="7088"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47D87957" w14:textId="77777777" w:rsidR="00B24D9B" w:rsidRDefault="002C1ADF">
            <w:pPr>
              <w:pStyle w:val="Titre2"/>
            </w:pPr>
            <w:r>
              <w:t>Désignation du Prix</w:t>
            </w:r>
          </w:p>
          <w:p w14:paraId="56B3E748" w14:textId="5F0E2D8D" w:rsidR="00B24D9B" w:rsidRDefault="00B24D9B">
            <w:pPr>
              <w:pStyle w:val="Standard"/>
              <w:jc w:val="center"/>
              <w:rPr>
                <w:rFonts w:cs="Arial"/>
                <w:b/>
              </w:rPr>
            </w:pPr>
          </w:p>
        </w:tc>
        <w:tc>
          <w:tcPr>
            <w:tcW w:w="1842" w:type="dxa"/>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vAlign w:val="center"/>
          </w:tcPr>
          <w:p w14:paraId="4EBC9C7B" w14:textId="309A4D52" w:rsidR="00B24D9B" w:rsidRDefault="002C1ADF">
            <w:pPr>
              <w:pStyle w:val="Standard"/>
              <w:snapToGrid w:val="0"/>
              <w:ind w:left="18" w:hanging="18"/>
              <w:jc w:val="center"/>
              <w:rPr>
                <w:rFonts w:cs="Arial"/>
                <w:b/>
              </w:rPr>
            </w:pPr>
            <w:r>
              <w:rPr>
                <w:rFonts w:cs="Arial"/>
                <w:b/>
              </w:rPr>
              <w:t xml:space="preserve">Prix </w:t>
            </w:r>
            <w:r w:rsidR="00A25B6F">
              <w:rPr>
                <w:rFonts w:cs="Arial"/>
                <w:b/>
              </w:rPr>
              <w:t xml:space="preserve">€ </w:t>
            </w:r>
            <w:r>
              <w:rPr>
                <w:rFonts w:cs="Arial"/>
                <w:b/>
              </w:rPr>
              <w:t>en chiffres</w:t>
            </w:r>
          </w:p>
          <w:p w14:paraId="34CC0708" w14:textId="77777777" w:rsidR="00B24D9B" w:rsidRDefault="002C1ADF">
            <w:pPr>
              <w:pStyle w:val="Standard"/>
              <w:snapToGrid w:val="0"/>
              <w:ind w:left="18" w:hanging="18"/>
              <w:jc w:val="center"/>
              <w:rPr>
                <w:rFonts w:cs="Arial"/>
                <w:b/>
              </w:rPr>
            </w:pPr>
            <w:proofErr w:type="spellStart"/>
            <w:r>
              <w:rPr>
                <w:rFonts w:cs="Arial"/>
                <w:b/>
              </w:rPr>
              <w:t>H.T</w:t>
            </w:r>
            <w:proofErr w:type="spellEnd"/>
            <w:r>
              <w:rPr>
                <w:rFonts w:cs="Arial"/>
                <w:b/>
              </w:rPr>
              <w:t>.</w:t>
            </w:r>
          </w:p>
        </w:tc>
      </w:tr>
      <w:tr w:rsidR="00B24D9B" w14:paraId="1D0E2F7C" w14:textId="77777777" w:rsidTr="00162EDF">
        <w:trPr>
          <w:trHeight w:val="538"/>
        </w:trPr>
        <w:tc>
          <w:tcPr>
            <w:tcW w:w="709"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5168A314" w14:textId="77777777" w:rsidR="00B24D9B" w:rsidRDefault="00B24D9B">
            <w:pPr>
              <w:pStyle w:val="Standard"/>
              <w:snapToGrid w:val="0"/>
              <w:jc w:val="center"/>
              <w:rPr>
                <w:rFonts w:cs="Arial"/>
                <w:b/>
                <w:sz w:val="20"/>
              </w:rPr>
            </w:pPr>
          </w:p>
          <w:p w14:paraId="3645144D" w14:textId="77777777" w:rsidR="00B24D9B" w:rsidRDefault="00B24D9B">
            <w:pPr>
              <w:pStyle w:val="Standard"/>
              <w:jc w:val="center"/>
              <w:rPr>
                <w:rFonts w:cs="Arial"/>
                <w:b/>
                <w:sz w:val="20"/>
              </w:rPr>
            </w:pPr>
          </w:p>
        </w:tc>
        <w:tc>
          <w:tcPr>
            <w:tcW w:w="7088"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1328A63E" w14:textId="50EF78A9" w:rsidR="00B24D9B" w:rsidRDefault="002C1ADF">
            <w:pPr>
              <w:pStyle w:val="Titre1"/>
              <w:ind w:left="35" w:right="-10"/>
              <w:jc w:val="center"/>
            </w:pPr>
            <w:r>
              <w:t>MISSION 1 – VISITE TECHNIQUE APPRO</w:t>
            </w:r>
            <w:r w:rsidRPr="002E3A28">
              <w:t>FONDIE DE PARTIES D’OUVRAGES SITUES EN ESPACE CONFINES (GALERIES</w:t>
            </w:r>
            <w:r w:rsidR="000A6818">
              <w:t xml:space="preserve">, PERTUIS, </w:t>
            </w:r>
            <w:r w:rsidRPr="002E3A28">
              <w:t xml:space="preserve">OU CONDUITES) OU </w:t>
            </w:r>
            <w:r w:rsidR="000B17A6" w:rsidRPr="002E3A28">
              <w:t>À</w:t>
            </w:r>
            <w:r w:rsidRPr="002E3A28">
              <w:t xml:space="preserve"> L’AIDE DE MOYENS </w:t>
            </w:r>
            <w:r w:rsidR="000B17A6" w:rsidRPr="002E3A28">
              <w:t>SPÉCIAUX</w:t>
            </w:r>
            <w:r w:rsidRPr="002E3A28">
              <w:t xml:space="preserve"> (CORDISTES, </w:t>
            </w:r>
            <w:r w:rsidR="006B46AC">
              <w:t>CAMERAS</w:t>
            </w:r>
            <w:r w:rsidR="000A6818">
              <w:t xml:space="preserve">, </w:t>
            </w:r>
            <w:r w:rsidR="006B46AC">
              <w:t>CAMERAS ROBOTS</w:t>
            </w:r>
            <w:r w:rsidR="000A6818">
              <w:t xml:space="preserve">, </w:t>
            </w:r>
            <w:r w:rsidRPr="002E3A28">
              <w:t>…)</w:t>
            </w:r>
          </w:p>
        </w:tc>
        <w:tc>
          <w:tcPr>
            <w:tcW w:w="1842" w:type="dxa"/>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197E4AF4" w14:textId="77777777" w:rsidR="00B24D9B" w:rsidRDefault="00B24D9B">
            <w:pPr>
              <w:pStyle w:val="Standard"/>
              <w:snapToGrid w:val="0"/>
              <w:jc w:val="center"/>
              <w:rPr>
                <w:rFonts w:cs="Arial"/>
                <w:szCs w:val="20"/>
                <w:lang w:eastAsia="fr-FR"/>
              </w:rPr>
            </w:pPr>
          </w:p>
        </w:tc>
      </w:tr>
      <w:tr w:rsidR="00B24D9B" w14:paraId="53555565" w14:textId="77777777" w:rsidTr="00162EDF">
        <w:trPr>
          <w:trHeight w:val="2550"/>
        </w:trPr>
        <w:tc>
          <w:tcPr>
            <w:tcW w:w="709" w:type="dxa"/>
            <w:tcBorders>
              <w:left w:val="single" w:sz="4" w:space="0" w:color="000000"/>
              <w:bottom w:val="single" w:sz="4" w:space="0" w:color="000000"/>
            </w:tcBorders>
            <w:shd w:val="clear" w:color="auto" w:fill="auto"/>
            <w:tcMar>
              <w:top w:w="0" w:type="dxa"/>
              <w:left w:w="70" w:type="dxa"/>
              <w:bottom w:w="0" w:type="dxa"/>
              <w:right w:w="70" w:type="dxa"/>
            </w:tcMar>
          </w:tcPr>
          <w:p w14:paraId="44406E68" w14:textId="77777777" w:rsidR="00B24D9B" w:rsidRDefault="00B24D9B">
            <w:pPr>
              <w:pStyle w:val="Standard"/>
              <w:snapToGrid w:val="0"/>
              <w:jc w:val="center"/>
              <w:rPr>
                <w:rFonts w:cs="Arial"/>
                <w:b/>
                <w:szCs w:val="22"/>
              </w:rPr>
            </w:pPr>
          </w:p>
          <w:p w14:paraId="76D854C2" w14:textId="77777777" w:rsidR="00B24D9B" w:rsidRDefault="002C1ADF">
            <w:pPr>
              <w:pStyle w:val="Standard"/>
              <w:snapToGrid w:val="0"/>
              <w:jc w:val="center"/>
            </w:pPr>
            <w:r>
              <w:rPr>
                <w:rFonts w:cs="Arial"/>
                <w:b/>
                <w:szCs w:val="22"/>
              </w:rPr>
              <w:t xml:space="preserve">1-1 </w:t>
            </w:r>
          </w:p>
        </w:tc>
        <w:tc>
          <w:tcPr>
            <w:tcW w:w="7088" w:type="dxa"/>
            <w:tcBorders>
              <w:left w:val="single" w:sz="4" w:space="0" w:color="000000"/>
              <w:bottom w:val="single" w:sz="4" w:space="0" w:color="000000"/>
            </w:tcBorders>
            <w:shd w:val="clear" w:color="auto" w:fill="auto"/>
            <w:tcMar>
              <w:top w:w="0" w:type="dxa"/>
              <w:left w:w="70" w:type="dxa"/>
              <w:bottom w:w="0" w:type="dxa"/>
              <w:right w:w="70" w:type="dxa"/>
            </w:tcMar>
          </w:tcPr>
          <w:p w14:paraId="64389388" w14:textId="77777777" w:rsidR="00B24D9B" w:rsidRDefault="00B24D9B">
            <w:pPr>
              <w:pStyle w:val="Titre1"/>
              <w:ind w:left="35" w:right="-10"/>
              <w:jc w:val="both"/>
              <w:rPr>
                <w:szCs w:val="22"/>
                <w:u w:val="single"/>
              </w:rPr>
            </w:pPr>
          </w:p>
          <w:p w14:paraId="07C8D1F5" w14:textId="379AE82C" w:rsidR="00B24D9B" w:rsidRDefault="002C1ADF">
            <w:pPr>
              <w:pStyle w:val="Titre1"/>
              <w:ind w:left="35" w:right="-10"/>
              <w:jc w:val="both"/>
            </w:pPr>
            <w:r>
              <w:rPr>
                <w:szCs w:val="22"/>
                <w:u w:val="single"/>
              </w:rPr>
              <w:t>INSPECTION D’UNE</w:t>
            </w:r>
            <w:r w:rsidR="006E0B43">
              <w:rPr>
                <w:szCs w:val="22"/>
                <w:u w:val="single"/>
              </w:rPr>
              <w:t xml:space="preserve"> </w:t>
            </w:r>
            <w:r>
              <w:rPr>
                <w:szCs w:val="22"/>
                <w:u w:val="single"/>
              </w:rPr>
              <w:t>TOUR</w:t>
            </w:r>
            <w:r w:rsidR="006E0B43" w:rsidRPr="006E0B43">
              <w:rPr>
                <w:szCs w:val="22"/>
                <w:u w:val="single"/>
              </w:rPr>
              <w:t xml:space="preserve"> </w:t>
            </w:r>
            <w:r>
              <w:rPr>
                <w:szCs w:val="22"/>
                <w:u w:val="single"/>
              </w:rPr>
              <w:t>DE PRISE</w:t>
            </w:r>
            <w:r w:rsidR="006E0B43">
              <w:rPr>
                <w:szCs w:val="22"/>
                <w:u w:val="single"/>
              </w:rPr>
              <w:t xml:space="preserve"> </w:t>
            </w:r>
            <w:r>
              <w:rPr>
                <w:szCs w:val="22"/>
                <w:u w:val="single"/>
              </w:rPr>
              <w:t xml:space="preserve">D’EAU D’UN BARRAGE </w:t>
            </w:r>
            <w:r w:rsidR="003501DB">
              <w:rPr>
                <w:szCs w:val="22"/>
                <w:u w:val="single"/>
              </w:rPr>
              <w:t>–</w:t>
            </w:r>
            <w:r>
              <w:rPr>
                <w:szCs w:val="22"/>
                <w:u w:val="single"/>
              </w:rPr>
              <w:t xml:space="preserve"> RÉSERVOIR</w:t>
            </w:r>
            <w:r w:rsidR="003501DB">
              <w:rPr>
                <w:szCs w:val="22"/>
                <w:u w:val="single"/>
              </w:rPr>
              <w:t xml:space="preserve"> </w:t>
            </w:r>
            <w:r w:rsidR="006E0B43">
              <w:rPr>
                <w:szCs w:val="22"/>
                <w:u w:val="single"/>
              </w:rPr>
              <w:t>:</w:t>
            </w:r>
            <w:r w:rsidR="000A6818">
              <w:t xml:space="preserve"> </w:t>
            </w:r>
          </w:p>
          <w:p w14:paraId="3E2B5E60" w14:textId="77777777" w:rsidR="00B24D9B" w:rsidRDefault="00B24D9B">
            <w:pPr>
              <w:pStyle w:val="Standard"/>
              <w:jc w:val="both"/>
              <w:rPr>
                <w:szCs w:val="22"/>
              </w:rPr>
            </w:pPr>
          </w:p>
          <w:p w14:paraId="20D04F76" w14:textId="25D5BD48" w:rsidR="00B24D9B" w:rsidRDefault="002C1ADF">
            <w:pPr>
              <w:pStyle w:val="Standard"/>
              <w:jc w:val="both"/>
            </w:pPr>
            <w:r>
              <w:rPr>
                <w:szCs w:val="22"/>
              </w:rPr>
              <w:t xml:space="preserve">Ce prix rémunère à l’unité la réalisation </w:t>
            </w:r>
            <w:r w:rsidR="003501DB">
              <w:rPr>
                <w:szCs w:val="22"/>
              </w:rPr>
              <w:t>à l’aide de moyens spéciaux (cordistes</w:t>
            </w:r>
            <w:r w:rsidR="004B31EE">
              <w:rPr>
                <w:szCs w:val="22"/>
              </w:rPr>
              <w:t xml:space="preserve"> notamment)</w:t>
            </w:r>
            <w:r w:rsidR="003501DB">
              <w:rPr>
                <w:szCs w:val="22"/>
              </w:rPr>
              <w:t xml:space="preserve"> </w:t>
            </w:r>
            <w:r w:rsidR="002E5FEF">
              <w:rPr>
                <w:szCs w:val="22"/>
              </w:rPr>
              <w:t>et/</w:t>
            </w:r>
            <w:r w:rsidR="00AF3B45" w:rsidRPr="00F737A8">
              <w:rPr>
                <w:szCs w:val="22"/>
              </w:rPr>
              <w:t xml:space="preserve">ou en espace confiné </w:t>
            </w:r>
            <w:r w:rsidRPr="00F737A8">
              <w:rPr>
                <w:szCs w:val="22"/>
              </w:rPr>
              <w:t xml:space="preserve">de l’inspection complète (y compris </w:t>
            </w:r>
            <w:r w:rsidRPr="00F737A8">
              <w:rPr>
                <w:szCs w:val="22"/>
              </w:rPr>
              <w:t>parement</w:t>
            </w:r>
            <w:r w:rsidR="0002666F" w:rsidRPr="00F737A8">
              <w:rPr>
                <w:szCs w:val="22"/>
              </w:rPr>
              <w:t>s</w:t>
            </w:r>
            <w:r w:rsidRPr="00F737A8">
              <w:rPr>
                <w:szCs w:val="22"/>
              </w:rPr>
              <w:t xml:space="preserve"> extérieurs) d’une</w:t>
            </w:r>
            <w:r w:rsidR="006E0B43" w:rsidRPr="00F737A8">
              <w:rPr>
                <w:szCs w:val="22"/>
              </w:rPr>
              <w:t xml:space="preserve"> </w:t>
            </w:r>
            <w:r w:rsidRPr="00F737A8">
              <w:rPr>
                <w:szCs w:val="22"/>
              </w:rPr>
              <w:t xml:space="preserve">tour de prises d’eau d’un barrage-réservoir </w:t>
            </w:r>
            <w:r w:rsidR="003501DB" w:rsidRPr="00F737A8">
              <w:rPr>
                <w:szCs w:val="22"/>
              </w:rPr>
              <w:t xml:space="preserve">(toute classe), </w:t>
            </w:r>
            <w:r w:rsidRPr="00F737A8">
              <w:rPr>
                <w:rFonts w:cs="Arial"/>
                <w:szCs w:val="22"/>
              </w:rPr>
              <w:t xml:space="preserve">et son </w:t>
            </w:r>
            <w:r>
              <w:rPr>
                <w:rFonts w:cs="Arial"/>
                <w:szCs w:val="22"/>
              </w:rPr>
              <w:t>compte-rendu</w:t>
            </w:r>
            <w:r w:rsidR="00CF702B">
              <w:rPr>
                <w:rFonts w:cs="Arial"/>
                <w:szCs w:val="22"/>
              </w:rPr>
              <w:t>,</w:t>
            </w:r>
            <w:r>
              <w:rPr>
                <w:rFonts w:cs="Arial"/>
                <w:szCs w:val="22"/>
              </w:rPr>
              <w:t xml:space="preserve"> </w:t>
            </w:r>
            <w:r>
              <w:rPr>
                <w:szCs w:val="22"/>
              </w:rPr>
              <w:t xml:space="preserve">conformément aux prescriptions décrites dans le Cahier des Clauses Techniques Particulières. </w:t>
            </w:r>
          </w:p>
          <w:p w14:paraId="72851963" w14:textId="77777777" w:rsidR="00B24D9B" w:rsidRDefault="00B24D9B">
            <w:pPr>
              <w:pStyle w:val="Standard"/>
              <w:jc w:val="both"/>
              <w:rPr>
                <w:rFonts w:cs="Arial"/>
                <w:szCs w:val="22"/>
              </w:rPr>
            </w:pPr>
          </w:p>
          <w:p w14:paraId="772BDBA7" w14:textId="77777777" w:rsidR="00B24D9B" w:rsidRDefault="002C1ADF">
            <w:pPr>
              <w:pStyle w:val="Standard"/>
              <w:jc w:val="both"/>
              <w:rPr>
                <w:rFonts w:cs="Arial"/>
              </w:rPr>
            </w:pPr>
            <w:r>
              <w:rPr>
                <w:rFonts w:cs="Arial"/>
              </w:rPr>
              <w:t>Ce prix inclut les frais de transport et de vie.</w:t>
            </w:r>
          </w:p>
          <w:p w14:paraId="68969D10" w14:textId="77777777" w:rsidR="00B24D9B" w:rsidRDefault="00B24D9B">
            <w:pPr>
              <w:pStyle w:val="Standard"/>
              <w:ind w:left="5" w:right="-40"/>
              <w:jc w:val="both"/>
              <w:rPr>
                <w:b/>
                <w:bCs/>
              </w:rPr>
            </w:pPr>
          </w:p>
          <w:p w14:paraId="2BE5DE77" w14:textId="34658AD8" w:rsidR="00B24D9B" w:rsidRDefault="002C1ADF" w:rsidP="003E49F9">
            <w:pPr>
              <w:pStyle w:val="Standard"/>
              <w:ind w:left="5" w:right="-40"/>
              <w:jc w:val="both"/>
              <w:rPr>
                <w:rFonts w:cs="Arial"/>
                <w:lang w:eastAsia="fr-FR"/>
              </w:rPr>
            </w:pPr>
            <w:r>
              <w:rPr>
                <w:b/>
                <w:bCs/>
              </w:rPr>
              <w:t>L’UNITÉ </w:t>
            </w:r>
          </w:p>
        </w:tc>
        <w:tc>
          <w:tcPr>
            <w:tcW w:w="184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C943620" w14:textId="77777777" w:rsidR="00B24D9B" w:rsidRDefault="00B24D9B">
            <w:pPr>
              <w:pStyle w:val="Standard"/>
            </w:pPr>
          </w:p>
          <w:p w14:paraId="4CED3A9F" w14:textId="77777777" w:rsidR="00B24D9B" w:rsidRDefault="00B24D9B">
            <w:pPr>
              <w:pStyle w:val="Standard"/>
            </w:pPr>
          </w:p>
          <w:p w14:paraId="43EECD2A" w14:textId="77777777" w:rsidR="00B24D9B" w:rsidRDefault="00B24D9B">
            <w:pPr>
              <w:pStyle w:val="Standard"/>
            </w:pPr>
          </w:p>
          <w:p w14:paraId="3B419136" w14:textId="77777777" w:rsidR="00B24D9B" w:rsidRDefault="00B24D9B">
            <w:pPr>
              <w:pStyle w:val="Standard"/>
            </w:pPr>
          </w:p>
          <w:p w14:paraId="5D6C8CFF" w14:textId="77777777" w:rsidR="00B24D9B" w:rsidRDefault="00B24D9B">
            <w:pPr>
              <w:pStyle w:val="Standard"/>
            </w:pPr>
          </w:p>
          <w:p w14:paraId="2869FE4F" w14:textId="77777777" w:rsidR="00B24D9B" w:rsidRDefault="00B24D9B">
            <w:pPr>
              <w:pStyle w:val="Standard"/>
            </w:pPr>
          </w:p>
          <w:p w14:paraId="054DF737" w14:textId="77777777" w:rsidR="00B24D9B" w:rsidRDefault="00B24D9B">
            <w:pPr>
              <w:pStyle w:val="Standard"/>
              <w:rPr>
                <w:rFonts w:eastAsia="Arial"/>
              </w:rPr>
            </w:pPr>
          </w:p>
          <w:p w14:paraId="1B11BCA5" w14:textId="77777777" w:rsidR="00B24D9B" w:rsidRDefault="00B24D9B">
            <w:pPr>
              <w:pStyle w:val="Standard"/>
              <w:rPr>
                <w:rFonts w:eastAsia="Arial"/>
              </w:rPr>
            </w:pPr>
          </w:p>
          <w:p w14:paraId="127EBA3F" w14:textId="77777777" w:rsidR="00B24D9B" w:rsidRDefault="00B24D9B">
            <w:pPr>
              <w:pStyle w:val="Standard"/>
              <w:rPr>
                <w:rFonts w:eastAsia="Arial"/>
              </w:rPr>
            </w:pPr>
          </w:p>
          <w:p w14:paraId="22BBAE1F" w14:textId="77777777" w:rsidR="00B24D9B" w:rsidRDefault="00B24D9B">
            <w:pPr>
              <w:pStyle w:val="Standard"/>
              <w:rPr>
                <w:rFonts w:eastAsia="Arial"/>
              </w:rPr>
            </w:pPr>
          </w:p>
          <w:p w14:paraId="400E28FD" w14:textId="77777777" w:rsidR="001D0C28" w:rsidRDefault="001D0C28">
            <w:pPr>
              <w:pStyle w:val="Standard"/>
            </w:pPr>
          </w:p>
          <w:p w14:paraId="199CB42B" w14:textId="77777777" w:rsidR="001D0C28" w:rsidRDefault="001D0C28">
            <w:pPr>
              <w:pStyle w:val="Standard"/>
            </w:pPr>
          </w:p>
          <w:p w14:paraId="722A059B" w14:textId="77777777" w:rsidR="000E6CED" w:rsidRDefault="000E6CED">
            <w:pPr>
              <w:pStyle w:val="Standard"/>
            </w:pPr>
          </w:p>
          <w:p w14:paraId="5AF71108" w14:textId="7A473A83" w:rsidR="00B24D9B" w:rsidRDefault="001D0C28">
            <w:pPr>
              <w:pStyle w:val="Standard"/>
            </w:pPr>
            <w:r>
              <w:t>…………………..</w:t>
            </w:r>
          </w:p>
        </w:tc>
      </w:tr>
      <w:tr w:rsidR="00B24D9B" w14:paraId="3F0909E2" w14:textId="77777777" w:rsidTr="00162EDF">
        <w:trPr>
          <w:trHeight w:val="2550"/>
        </w:trPr>
        <w:tc>
          <w:tcPr>
            <w:tcW w:w="709" w:type="dxa"/>
            <w:tcBorders>
              <w:left w:val="single" w:sz="4" w:space="0" w:color="000000"/>
              <w:bottom w:val="single" w:sz="4" w:space="0" w:color="000000"/>
            </w:tcBorders>
            <w:shd w:val="clear" w:color="auto" w:fill="auto"/>
            <w:tcMar>
              <w:top w:w="0" w:type="dxa"/>
              <w:left w:w="70" w:type="dxa"/>
              <w:bottom w:w="0" w:type="dxa"/>
              <w:right w:w="70" w:type="dxa"/>
            </w:tcMar>
          </w:tcPr>
          <w:p w14:paraId="0BB9D657" w14:textId="77777777" w:rsidR="00B24D9B" w:rsidRDefault="00B24D9B">
            <w:pPr>
              <w:pStyle w:val="Standard"/>
              <w:snapToGrid w:val="0"/>
              <w:jc w:val="center"/>
              <w:rPr>
                <w:rFonts w:cs="Arial"/>
                <w:b/>
                <w:szCs w:val="22"/>
              </w:rPr>
            </w:pPr>
          </w:p>
          <w:p w14:paraId="7360887E" w14:textId="77777777" w:rsidR="00B24D9B" w:rsidRDefault="002C1ADF">
            <w:pPr>
              <w:pStyle w:val="Standard"/>
              <w:snapToGrid w:val="0"/>
              <w:jc w:val="center"/>
              <w:rPr>
                <w:rFonts w:cs="Arial"/>
                <w:b/>
                <w:szCs w:val="22"/>
              </w:rPr>
            </w:pPr>
            <w:r>
              <w:rPr>
                <w:rFonts w:cs="Arial"/>
                <w:b/>
                <w:szCs w:val="22"/>
              </w:rPr>
              <w:t>1-2</w:t>
            </w:r>
          </w:p>
        </w:tc>
        <w:tc>
          <w:tcPr>
            <w:tcW w:w="7088" w:type="dxa"/>
            <w:tcBorders>
              <w:left w:val="single" w:sz="4" w:space="0" w:color="000000"/>
              <w:bottom w:val="single" w:sz="4" w:space="0" w:color="000000"/>
            </w:tcBorders>
            <w:shd w:val="clear" w:color="auto" w:fill="auto"/>
            <w:tcMar>
              <w:top w:w="0" w:type="dxa"/>
              <w:left w:w="70" w:type="dxa"/>
              <w:bottom w:w="0" w:type="dxa"/>
              <w:right w:w="70" w:type="dxa"/>
            </w:tcMar>
          </w:tcPr>
          <w:p w14:paraId="59612F26" w14:textId="77777777" w:rsidR="00B24D9B" w:rsidRDefault="00B24D9B">
            <w:pPr>
              <w:pStyle w:val="Titre1"/>
              <w:ind w:left="35" w:right="-10"/>
              <w:jc w:val="both"/>
              <w:rPr>
                <w:szCs w:val="22"/>
                <w:u w:val="single"/>
              </w:rPr>
            </w:pPr>
          </w:p>
          <w:p w14:paraId="005ABBDF" w14:textId="43D1B3B4" w:rsidR="00B24D9B" w:rsidRDefault="002C1ADF">
            <w:pPr>
              <w:pStyle w:val="Titre1"/>
              <w:ind w:left="35" w:right="-10"/>
              <w:jc w:val="both"/>
              <w:rPr>
                <w:szCs w:val="22"/>
                <w:u w:val="single"/>
              </w:rPr>
            </w:pPr>
            <w:r>
              <w:rPr>
                <w:szCs w:val="22"/>
                <w:u w:val="single"/>
              </w:rPr>
              <w:t xml:space="preserve">INSPECTION </w:t>
            </w:r>
            <w:r w:rsidR="0002666F">
              <w:rPr>
                <w:szCs w:val="22"/>
                <w:u w:val="single"/>
              </w:rPr>
              <w:t>D’UNE</w:t>
            </w:r>
            <w:r>
              <w:rPr>
                <w:szCs w:val="22"/>
                <w:u w:val="single"/>
              </w:rPr>
              <w:t xml:space="preserve"> GALERIE</w:t>
            </w:r>
            <w:r w:rsidR="006E0B43">
              <w:rPr>
                <w:szCs w:val="22"/>
                <w:u w:val="single"/>
              </w:rPr>
              <w:t xml:space="preserve"> </w:t>
            </w:r>
            <w:r>
              <w:rPr>
                <w:szCs w:val="22"/>
                <w:u w:val="single"/>
              </w:rPr>
              <w:t>D’UN BARRAGE-</w:t>
            </w:r>
            <w:r w:rsidR="002D3085">
              <w:rPr>
                <w:szCs w:val="22"/>
                <w:u w:val="single"/>
              </w:rPr>
              <w:t>RÉSERVOIR :</w:t>
            </w:r>
            <w:r>
              <w:rPr>
                <w:szCs w:val="22"/>
                <w:u w:val="single"/>
              </w:rPr>
              <w:t xml:space="preserve"> </w:t>
            </w:r>
          </w:p>
          <w:p w14:paraId="7693E978" w14:textId="77777777" w:rsidR="00CF702B" w:rsidRDefault="00CF702B">
            <w:pPr>
              <w:pStyle w:val="Standard"/>
              <w:jc w:val="both"/>
            </w:pPr>
          </w:p>
          <w:p w14:paraId="197B3ECA" w14:textId="1D51C6E5" w:rsidR="00B24D9B" w:rsidRDefault="002C1ADF">
            <w:pPr>
              <w:pStyle w:val="Standard"/>
              <w:jc w:val="both"/>
            </w:pPr>
            <w:r>
              <w:rPr>
                <w:szCs w:val="22"/>
              </w:rPr>
              <w:t>Ce prix rémunère à l’unité la réalisation</w:t>
            </w:r>
            <w:r w:rsidR="004B31EE">
              <w:rPr>
                <w:szCs w:val="22"/>
              </w:rPr>
              <w:t xml:space="preserve"> </w:t>
            </w:r>
            <w:r w:rsidR="00AF3B45" w:rsidRPr="00F737A8">
              <w:rPr>
                <w:szCs w:val="22"/>
              </w:rPr>
              <w:t xml:space="preserve">en espace confiné </w:t>
            </w:r>
            <w:r>
              <w:rPr>
                <w:szCs w:val="22"/>
              </w:rPr>
              <w:t xml:space="preserve">de l’inspection </w:t>
            </w:r>
            <w:r w:rsidR="00CF702B">
              <w:rPr>
                <w:szCs w:val="22"/>
              </w:rPr>
              <w:t>d’une galerie</w:t>
            </w:r>
            <w:r>
              <w:rPr>
                <w:szCs w:val="22"/>
              </w:rPr>
              <w:t xml:space="preserve"> d’un barrage-réservoir</w:t>
            </w:r>
            <w:r w:rsidR="002D3085">
              <w:rPr>
                <w:szCs w:val="22"/>
              </w:rPr>
              <w:t xml:space="preserve"> (toute classe),</w:t>
            </w:r>
            <w:r>
              <w:rPr>
                <w:rFonts w:cs="Arial"/>
                <w:szCs w:val="22"/>
              </w:rPr>
              <w:t xml:space="preserve"> et son compte-rendu</w:t>
            </w:r>
            <w:r w:rsidR="00CF702B">
              <w:rPr>
                <w:rFonts w:cs="Arial"/>
                <w:szCs w:val="22"/>
              </w:rPr>
              <w:t>,</w:t>
            </w:r>
            <w:r>
              <w:rPr>
                <w:rFonts w:cs="Arial"/>
                <w:szCs w:val="22"/>
              </w:rPr>
              <w:t xml:space="preserve"> </w:t>
            </w:r>
            <w:r>
              <w:rPr>
                <w:szCs w:val="22"/>
              </w:rPr>
              <w:t>conformément aux prescriptions décrites dans le Cahier des Clauses Techniques Particulières.</w:t>
            </w:r>
          </w:p>
          <w:p w14:paraId="28247A4A" w14:textId="77777777" w:rsidR="00B24D9B" w:rsidRDefault="00B24D9B">
            <w:pPr>
              <w:pStyle w:val="Standard"/>
              <w:jc w:val="both"/>
              <w:rPr>
                <w:rFonts w:cs="Arial"/>
                <w:szCs w:val="22"/>
              </w:rPr>
            </w:pPr>
          </w:p>
          <w:p w14:paraId="1A74377C" w14:textId="77777777" w:rsidR="00B24D9B" w:rsidRDefault="002C1ADF">
            <w:pPr>
              <w:pStyle w:val="Standard"/>
              <w:jc w:val="both"/>
              <w:rPr>
                <w:rFonts w:cs="Arial"/>
              </w:rPr>
            </w:pPr>
            <w:r>
              <w:rPr>
                <w:rFonts w:cs="Arial"/>
              </w:rPr>
              <w:t>Ce prix inclut les frais de transport et de vie.</w:t>
            </w:r>
          </w:p>
          <w:p w14:paraId="77815846" w14:textId="77777777" w:rsidR="00B24D9B" w:rsidRDefault="00B24D9B">
            <w:pPr>
              <w:pStyle w:val="Standard"/>
              <w:ind w:left="5" w:right="-40"/>
              <w:jc w:val="both"/>
              <w:rPr>
                <w:b/>
                <w:bCs/>
              </w:rPr>
            </w:pPr>
          </w:p>
          <w:p w14:paraId="297BE542" w14:textId="368E1FA4" w:rsidR="001D0C28" w:rsidRDefault="002C1ADF" w:rsidP="003E49F9">
            <w:pPr>
              <w:pStyle w:val="Standard"/>
              <w:ind w:left="5" w:right="-40"/>
              <w:jc w:val="both"/>
              <w:rPr>
                <w:rFonts w:cs="Arial"/>
                <w:lang w:eastAsia="fr-FR"/>
              </w:rPr>
            </w:pPr>
            <w:r>
              <w:rPr>
                <w:b/>
                <w:bCs/>
              </w:rPr>
              <w:t>L’UNITÉ </w:t>
            </w:r>
          </w:p>
        </w:tc>
        <w:tc>
          <w:tcPr>
            <w:tcW w:w="184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116CC34" w14:textId="77777777" w:rsidR="00B24D9B" w:rsidRDefault="00B24D9B">
            <w:pPr>
              <w:pStyle w:val="Standard"/>
            </w:pPr>
          </w:p>
          <w:p w14:paraId="32A49559" w14:textId="77777777" w:rsidR="00B24D9B" w:rsidRDefault="00B24D9B">
            <w:pPr>
              <w:pStyle w:val="Standard"/>
            </w:pPr>
          </w:p>
          <w:p w14:paraId="6F02427C" w14:textId="77777777" w:rsidR="00B24D9B" w:rsidRDefault="00B24D9B">
            <w:pPr>
              <w:pStyle w:val="Standard"/>
            </w:pPr>
          </w:p>
          <w:p w14:paraId="44BD7001" w14:textId="77777777" w:rsidR="00B24D9B" w:rsidRDefault="00B24D9B">
            <w:pPr>
              <w:pStyle w:val="Standard"/>
            </w:pPr>
          </w:p>
          <w:p w14:paraId="327EB200" w14:textId="77777777" w:rsidR="00B24D9B" w:rsidRDefault="00B24D9B">
            <w:pPr>
              <w:pStyle w:val="Standard"/>
              <w:rPr>
                <w:rFonts w:eastAsia="Arial"/>
              </w:rPr>
            </w:pPr>
          </w:p>
          <w:p w14:paraId="417F8975" w14:textId="77777777" w:rsidR="00B24D9B" w:rsidRDefault="00B24D9B">
            <w:pPr>
              <w:pStyle w:val="Standard"/>
              <w:rPr>
                <w:rFonts w:eastAsia="Arial"/>
              </w:rPr>
            </w:pPr>
          </w:p>
          <w:p w14:paraId="54C93714" w14:textId="77777777" w:rsidR="00B24D9B" w:rsidRDefault="00B24D9B">
            <w:pPr>
              <w:pStyle w:val="Standard"/>
              <w:rPr>
                <w:rFonts w:eastAsia="Arial"/>
              </w:rPr>
            </w:pPr>
          </w:p>
          <w:p w14:paraId="66F98AE6" w14:textId="77777777" w:rsidR="00B24D9B" w:rsidRDefault="00B24D9B">
            <w:pPr>
              <w:pStyle w:val="Standard"/>
              <w:rPr>
                <w:rFonts w:eastAsia="Arial"/>
              </w:rPr>
            </w:pPr>
          </w:p>
          <w:p w14:paraId="0E52812F" w14:textId="77777777" w:rsidR="00B24D9B" w:rsidRDefault="00B24D9B">
            <w:pPr>
              <w:pStyle w:val="Standard"/>
              <w:rPr>
                <w:rFonts w:eastAsia="Arial"/>
              </w:rPr>
            </w:pPr>
          </w:p>
          <w:p w14:paraId="4B583656" w14:textId="77777777" w:rsidR="001D0C28" w:rsidRDefault="001D0C28">
            <w:pPr>
              <w:pStyle w:val="Standard"/>
              <w:spacing w:before="113"/>
              <w:rPr>
                <w:rFonts w:eastAsia="Arial"/>
              </w:rPr>
            </w:pPr>
          </w:p>
          <w:p w14:paraId="47B9D40E" w14:textId="4160295C" w:rsidR="00B24D9B" w:rsidRDefault="002C1ADF">
            <w:pPr>
              <w:pStyle w:val="Standard"/>
            </w:pPr>
            <w:r>
              <w:rPr>
                <w:rFonts w:eastAsia="Arial"/>
              </w:rPr>
              <w:t>……….....……....</w:t>
            </w:r>
          </w:p>
        </w:tc>
      </w:tr>
      <w:tr w:rsidR="00B24D9B" w14:paraId="1657619B" w14:textId="77777777" w:rsidTr="00A1682C">
        <w:trPr>
          <w:trHeight w:val="2542"/>
        </w:trPr>
        <w:tc>
          <w:tcPr>
            <w:tcW w:w="709"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0CFE9407" w14:textId="77777777" w:rsidR="00B24D9B" w:rsidRDefault="00B24D9B">
            <w:pPr>
              <w:pStyle w:val="Standard"/>
              <w:snapToGrid w:val="0"/>
              <w:jc w:val="center"/>
              <w:rPr>
                <w:rFonts w:cs="Arial"/>
                <w:b/>
                <w:szCs w:val="22"/>
              </w:rPr>
            </w:pPr>
          </w:p>
          <w:p w14:paraId="1D8192B5" w14:textId="4E429954" w:rsidR="00B24D9B" w:rsidRDefault="002C1ADF">
            <w:pPr>
              <w:pStyle w:val="Standard"/>
              <w:snapToGrid w:val="0"/>
              <w:jc w:val="center"/>
              <w:rPr>
                <w:rFonts w:cs="Arial"/>
                <w:b/>
                <w:szCs w:val="22"/>
              </w:rPr>
            </w:pPr>
            <w:r>
              <w:rPr>
                <w:rFonts w:cs="Arial"/>
                <w:b/>
                <w:szCs w:val="22"/>
              </w:rPr>
              <w:t>1-</w:t>
            </w:r>
            <w:r w:rsidR="002E4650">
              <w:rPr>
                <w:rFonts w:cs="Arial"/>
                <w:b/>
                <w:szCs w:val="22"/>
              </w:rPr>
              <w:t>3</w:t>
            </w:r>
          </w:p>
        </w:tc>
        <w:tc>
          <w:tcPr>
            <w:tcW w:w="708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0EE5EC25" w14:textId="77777777" w:rsidR="00B24D9B" w:rsidRDefault="00B24D9B">
            <w:pPr>
              <w:pStyle w:val="Titre1"/>
              <w:ind w:left="35" w:right="-10"/>
              <w:jc w:val="both"/>
              <w:rPr>
                <w:szCs w:val="22"/>
                <w:u w:val="single"/>
              </w:rPr>
            </w:pPr>
          </w:p>
          <w:p w14:paraId="25A0F85F" w14:textId="7076B10F" w:rsidR="00B24D9B" w:rsidRDefault="002C1ADF">
            <w:pPr>
              <w:pStyle w:val="Titre1"/>
              <w:ind w:left="35" w:right="-10"/>
              <w:jc w:val="both"/>
            </w:pPr>
            <w:r>
              <w:rPr>
                <w:szCs w:val="22"/>
                <w:u w:val="single"/>
              </w:rPr>
              <w:t>INSPECTION D’UN OUVRAGE ANNEXE D’UN</w:t>
            </w:r>
            <w:r w:rsidR="00CF702B">
              <w:rPr>
                <w:szCs w:val="22"/>
                <w:u w:val="single"/>
              </w:rPr>
              <w:t xml:space="preserve"> BARRAGE </w:t>
            </w:r>
            <w:r w:rsidR="00B64190">
              <w:rPr>
                <w:szCs w:val="22"/>
                <w:u w:val="single"/>
              </w:rPr>
              <w:t xml:space="preserve">RÉSERVOIR OU D’UN BARRAGE </w:t>
            </w:r>
            <w:r w:rsidR="00A1682C">
              <w:rPr>
                <w:szCs w:val="22"/>
                <w:u w:val="single"/>
              </w:rPr>
              <w:t>LATÉRAL</w:t>
            </w:r>
            <w:r w:rsidR="00CF702B">
              <w:rPr>
                <w:szCs w:val="22"/>
                <w:u w:val="single"/>
              </w:rPr>
              <w:t xml:space="preserve"> DE BIEF </w:t>
            </w:r>
            <w:r>
              <w:rPr>
                <w:szCs w:val="22"/>
                <w:u w:val="single"/>
              </w:rPr>
              <w:t>DE CANAL</w:t>
            </w:r>
            <w:r w:rsidR="00C11ED5">
              <w:rPr>
                <w:szCs w:val="22"/>
                <w:u w:val="single"/>
              </w:rPr>
              <w:t xml:space="preserve"> PAR MOYENS SPÉCIAUX AUTRE</w:t>
            </w:r>
            <w:r w:rsidR="00C47177">
              <w:rPr>
                <w:szCs w:val="22"/>
                <w:u w:val="single"/>
              </w:rPr>
              <w:t>S</w:t>
            </w:r>
            <w:r w:rsidR="00C11ED5">
              <w:rPr>
                <w:szCs w:val="22"/>
                <w:u w:val="single"/>
              </w:rPr>
              <w:t xml:space="preserve"> QUE CORDISTES </w:t>
            </w:r>
            <w:r>
              <w:rPr>
                <w:szCs w:val="22"/>
                <w:u w:val="single"/>
              </w:rPr>
              <w:t>:</w:t>
            </w:r>
          </w:p>
          <w:p w14:paraId="2B651F71" w14:textId="445B8F7E" w:rsidR="00B24D9B" w:rsidRDefault="00CF702B">
            <w:pPr>
              <w:pStyle w:val="Standard"/>
              <w:jc w:val="both"/>
              <w:rPr>
                <w:szCs w:val="22"/>
              </w:rPr>
            </w:pPr>
            <w:r>
              <w:rPr>
                <w:szCs w:val="22"/>
              </w:rPr>
              <w:t xml:space="preserve"> </w:t>
            </w:r>
          </w:p>
          <w:p w14:paraId="6173FE1A" w14:textId="7F8E3C91" w:rsidR="00B24D9B" w:rsidRDefault="002C1ADF">
            <w:pPr>
              <w:pStyle w:val="Standard"/>
              <w:jc w:val="both"/>
            </w:pPr>
            <w:r>
              <w:rPr>
                <w:szCs w:val="22"/>
              </w:rPr>
              <w:t>Ce prix rémunère à l’unité la réalisation de l’inspection</w:t>
            </w:r>
            <w:r w:rsidR="00C32B45" w:rsidRPr="00F737A8">
              <w:rPr>
                <w:szCs w:val="22"/>
              </w:rPr>
              <w:t xml:space="preserve"> en espace confiné</w:t>
            </w:r>
            <w:r w:rsidR="00C32B45">
              <w:rPr>
                <w:szCs w:val="22"/>
              </w:rPr>
              <w:t>, ou</w:t>
            </w:r>
            <w:r w:rsidR="0027655E">
              <w:rPr>
                <w:szCs w:val="22"/>
              </w:rPr>
              <w:t xml:space="preserve"> à l’aide de moyen spéciaux (</w:t>
            </w:r>
            <w:r w:rsidR="00B50E1A">
              <w:rPr>
                <w:szCs w:val="22"/>
              </w:rPr>
              <w:t xml:space="preserve">caméras, caméras-robots) </w:t>
            </w:r>
            <w:r>
              <w:rPr>
                <w:szCs w:val="22"/>
              </w:rPr>
              <w:t>d</w:t>
            </w:r>
            <w:r w:rsidR="00CB0A30">
              <w:rPr>
                <w:szCs w:val="22"/>
              </w:rPr>
              <w:t>e tout</w:t>
            </w:r>
            <w:r>
              <w:rPr>
                <w:szCs w:val="22"/>
              </w:rPr>
              <w:t xml:space="preserve"> ouvrage annexe d’un</w:t>
            </w:r>
            <w:r w:rsidR="00660D1A">
              <w:rPr>
                <w:szCs w:val="22"/>
              </w:rPr>
              <w:t xml:space="preserve"> </w:t>
            </w:r>
            <w:r w:rsidR="00B64190">
              <w:rPr>
                <w:szCs w:val="22"/>
              </w:rPr>
              <w:t>barrage réservoir (autre que galerie</w:t>
            </w:r>
            <w:r w:rsidR="00C11ED5">
              <w:rPr>
                <w:szCs w:val="22"/>
              </w:rPr>
              <w:t xml:space="preserve"> ou tour de prise</w:t>
            </w:r>
            <w:r w:rsidR="00B64190">
              <w:rPr>
                <w:szCs w:val="22"/>
              </w:rPr>
              <w:t xml:space="preserve">) ou d’un </w:t>
            </w:r>
            <w:r w:rsidR="00660D1A">
              <w:rPr>
                <w:szCs w:val="22"/>
              </w:rPr>
              <w:t>barrage latéral de bief de</w:t>
            </w:r>
            <w:r>
              <w:rPr>
                <w:szCs w:val="22"/>
              </w:rPr>
              <w:t xml:space="preserve"> canal</w:t>
            </w:r>
            <w:r>
              <w:rPr>
                <w:rFonts w:cs="Arial"/>
                <w:szCs w:val="22"/>
              </w:rPr>
              <w:t xml:space="preserve"> (</w:t>
            </w:r>
            <w:r w:rsidR="006B46AC">
              <w:rPr>
                <w:rFonts w:cs="Arial"/>
                <w:szCs w:val="22"/>
              </w:rPr>
              <w:t xml:space="preserve">tel que </w:t>
            </w:r>
            <w:r>
              <w:rPr>
                <w:rFonts w:cs="Arial"/>
                <w:szCs w:val="22"/>
              </w:rPr>
              <w:t>conduite,</w:t>
            </w:r>
            <w:r w:rsidR="00B64190">
              <w:rPr>
                <w:rFonts w:cs="Arial"/>
                <w:szCs w:val="22"/>
              </w:rPr>
              <w:t xml:space="preserve"> canalisation, </w:t>
            </w:r>
            <w:r>
              <w:rPr>
                <w:rFonts w:cs="Arial"/>
                <w:szCs w:val="22"/>
              </w:rPr>
              <w:t>aqueduc, etc.)</w:t>
            </w:r>
            <w:r w:rsidR="0027655E">
              <w:rPr>
                <w:rFonts w:cs="Arial"/>
                <w:szCs w:val="22"/>
              </w:rPr>
              <w:t>,</w:t>
            </w:r>
            <w:r>
              <w:rPr>
                <w:rFonts w:cs="Arial"/>
                <w:szCs w:val="22"/>
              </w:rPr>
              <w:t xml:space="preserve"> et son compte-rendu, </w:t>
            </w:r>
            <w:r>
              <w:rPr>
                <w:szCs w:val="22"/>
              </w:rPr>
              <w:t>conformément aux prescriptions décrites dans le Cahier des Clauses Techniques Particulières.</w:t>
            </w:r>
          </w:p>
          <w:p w14:paraId="39E8134C" w14:textId="77777777" w:rsidR="00B24D9B" w:rsidRDefault="00B24D9B">
            <w:pPr>
              <w:pStyle w:val="Standard"/>
              <w:jc w:val="both"/>
              <w:rPr>
                <w:rFonts w:cs="Arial"/>
                <w:szCs w:val="22"/>
              </w:rPr>
            </w:pPr>
          </w:p>
          <w:p w14:paraId="17391B03" w14:textId="77777777" w:rsidR="00B24D9B" w:rsidRDefault="002C1ADF">
            <w:pPr>
              <w:pStyle w:val="Standard"/>
              <w:jc w:val="both"/>
              <w:rPr>
                <w:rFonts w:cs="Arial"/>
              </w:rPr>
            </w:pPr>
            <w:r>
              <w:rPr>
                <w:rFonts w:cs="Arial"/>
              </w:rPr>
              <w:t>Ce prix inclut les frais de transport et de vie.</w:t>
            </w:r>
          </w:p>
          <w:p w14:paraId="04CDF1C0" w14:textId="77777777" w:rsidR="00B24D9B" w:rsidRDefault="00B24D9B">
            <w:pPr>
              <w:pStyle w:val="Standard"/>
              <w:ind w:left="5" w:right="-40"/>
              <w:jc w:val="both"/>
              <w:rPr>
                <w:b/>
                <w:bCs/>
              </w:rPr>
            </w:pPr>
          </w:p>
          <w:p w14:paraId="6BBFF3F1" w14:textId="1DF3443F" w:rsidR="003E49F9" w:rsidRDefault="002C1ADF" w:rsidP="003E49F9">
            <w:pPr>
              <w:pStyle w:val="Standard"/>
              <w:ind w:left="5" w:right="-40"/>
              <w:jc w:val="both"/>
              <w:rPr>
                <w:szCs w:val="22"/>
                <w:u w:val="single"/>
              </w:rPr>
            </w:pPr>
            <w:r>
              <w:rPr>
                <w:b/>
                <w:bCs/>
              </w:rPr>
              <w:t>L’UNITÉ </w:t>
            </w:r>
          </w:p>
          <w:p w14:paraId="605B553D" w14:textId="0560B18C" w:rsidR="00B24D9B" w:rsidRDefault="00B24D9B" w:rsidP="001D0C28">
            <w:pPr>
              <w:pStyle w:val="Standard"/>
              <w:suppressAutoHyphens w:val="0"/>
              <w:spacing w:before="113"/>
              <w:ind w:left="5" w:right="-40"/>
              <w:jc w:val="both"/>
              <w:rPr>
                <w:szCs w:val="22"/>
                <w:u w:val="single"/>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AE1F900" w14:textId="77777777" w:rsidR="00B24D9B" w:rsidRDefault="00B24D9B">
            <w:pPr>
              <w:pStyle w:val="Standard"/>
              <w:rPr>
                <w:rFonts w:eastAsia="Arial"/>
              </w:rPr>
            </w:pPr>
          </w:p>
          <w:p w14:paraId="3A1A47CC" w14:textId="77777777" w:rsidR="00B24D9B" w:rsidRDefault="00B24D9B">
            <w:pPr>
              <w:pStyle w:val="Standard"/>
              <w:rPr>
                <w:rFonts w:eastAsia="Arial"/>
              </w:rPr>
            </w:pPr>
          </w:p>
          <w:p w14:paraId="1D412BF0" w14:textId="77777777" w:rsidR="00B24D9B" w:rsidRDefault="00B24D9B">
            <w:pPr>
              <w:pStyle w:val="Standard"/>
              <w:rPr>
                <w:rFonts w:eastAsia="Arial"/>
              </w:rPr>
            </w:pPr>
          </w:p>
          <w:p w14:paraId="683F4CF5" w14:textId="77777777" w:rsidR="00B24D9B" w:rsidRDefault="00B24D9B">
            <w:pPr>
              <w:pStyle w:val="Standard"/>
              <w:spacing w:before="113"/>
              <w:rPr>
                <w:rFonts w:eastAsia="Arial"/>
              </w:rPr>
            </w:pPr>
          </w:p>
          <w:p w14:paraId="5F784ABD" w14:textId="77777777" w:rsidR="00B24D9B" w:rsidRDefault="00B24D9B">
            <w:pPr>
              <w:pStyle w:val="Standard"/>
              <w:spacing w:before="113"/>
              <w:rPr>
                <w:rFonts w:eastAsia="Arial"/>
              </w:rPr>
            </w:pPr>
          </w:p>
          <w:p w14:paraId="24D8188B" w14:textId="77777777" w:rsidR="00B24D9B" w:rsidRDefault="00B24D9B">
            <w:pPr>
              <w:pStyle w:val="Standard"/>
              <w:spacing w:before="113"/>
              <w:rPr>
                <w:rFonts w:eastAsia="Arial"/>
              </w:rPr>
            </w:pPr>
          </w:p>
          <w:p w14:paraId="113244D8" w14:textId="77777777" w:rsidR="00B24D9B" w:rsidRDefault="00B24D9B">
            <w:pPr>
              <w:pStyle w:val="Standard"/>
              <w:spacing w:before="113"/>
              <w:rPr>
                <w:rFonts w:eastAsia="Arial"/>
              </w:rPr>
            </w:pPr>
          </w:p>
          <w:p w14:paraId="5087DCB9" w14:textId="77777777" w:rsidR="00B24D9B" w:rsidRDefault="00B24D9B">
            <w:pPr>
              <w:pStyle w:val="Standard"/>
              <w:spacing w:before="113"/>
              <w:rPr>
                <w:rFonts w:eastAsia="Arial"/>
              </w:rPr>
            </w:pPr>
          </w:p>
          <w:p w14:paraId="072B7F46" w14:textId="77777777" w:rsidR="00B24D9B" w:rsidRDefault="00B24D9B">
            <w:pPr>
              <w:pStyle w:val="Standard"/>
              <w:rPr>
                <w:rFonts w:eastAsia="Arial"/>
              </w:rPr>
            </w:pPr>
          </w:p>
          <w:p w14:paraId="392A6E11" w14:textId="77777777" w:rsidR="000E6CED" w:rsidRDefault="000E6CED" w:rsidP="001D0C28">
            <w:pPr>
              <w:pStyle w:val="Standard"/>
              <w:spacing w:before="113"/>
              <w:rPr>
                <w:rFonts w:eastAsia="Arial"/>
              </w:rPr>
            </w:pPr>
          </w:p>
          <w:p w14:paraId="00CB7191" w14:textId="77777777" w:rsidR="000E6CED" w:rsidRDefault="000E6CED" w:rsidP="001D0C28">
            <w:pPr>
              <w:pStyle w:val="Standard"/>
              <w:spacing w:before="113"/>
              <w:rPr>
                <w:rFonts w:eastAsia="Arial"/>
              </w:rPr>
            </w:pPr>
          </w:p>
          <w:p w14:paraId="46110771" w14:textId="2BCD5F3D" w:rsidR="00B24D9B" w:rsidRPr="001D0C28" w:rsidRDefault="002C1ADF" w:rsidP="001D0C28">
            <w:pPr>
              <w:pStyle w:val="Standard"/>
              <w:spacing w:before="113"/>
              <w:rPr>
                <w:rFonts w:eastAsia="Arial"/>
              </w:rPr>
            </w:pPr>
            <w:r>
              <w:rPr>
                <w:rFonts w:eastAsia="Arial"/>
              </w:rPr>
              <w:t>………...........</w:t>
            </w:r>
            <w:r w:rsidR="00387AB9">
              <w:rPr>
                <w:rFonts w:eastAsia="Arial"/>
              </w:rPr>
              <w:t>......</w:t>
            </w:r>
          </w:p>
        </w:tc>
      </w:tr>
    </w:tbl>
    <w:p w14:paraId="511B750D" w14:textId="77777777" w:rsidR="00A1682C" w:rsidRDefault="00A1682C"/>
    <w:p w14:paraId="60C01EB9" w14:textId="77777777" w:rsidR="00A1682C" w:rsidRDefault="00A1682C"/>
    <w:p w14:paraId="320DDFD2" w14:textId="77777777" w:rsidR="00A1682C" w:rsidRDefault="00A1682C"/>
    <w:p w14:paraId="76B40921" w14:textId="77777777" w:rsidR="00A1682C" w:rsidRDefault="00A1682C"/>
    <w:p w14:paraId="272CFAC8" w14:textId="73CF1B9D" w:rsidR="00A1682C" w:rsidRDefault="00A1682C"/>
    <w:tbl>
      <w:tblPr>
        <w:tblW w:w="9639" w:type="dxa"/>
        <w:tblInd w:w="-5" w:type="dxa"/>
        <w:tblLayout w:type="fixed"/>
        <w:tblCellMar>
          <w:left w:w="10" w:type="dxa"/>
          <w:right w:w="10" w:type="dxa"/>
        </w:tblCellMar>
        <w:tblLook w:val="0000" w:firstRow="0" w:lastRow="0" w:firstColumn="0" w:lastColumn="0" w:noHBand="0" w:noVBand="0"/>
      </w:tblPr>
      <w:tblGrid>
        <w:gridCol w:w="851"/>
        <w:gridCol w:w="6946"/>
        <w:gridCol w:w="1842"/>
      </w:tblGrid>
      <w:tr w:rsidR="000B17A6" w14:paraId="522F275F" w14:textId="77777777" w:rsidTr="00BD3AC7">
        <w:trPr>
          <w:trHeight w:val="645"/>
        </w:trPr>
        <w:tc>
          <w:tcPr>
            <w:tcW w:w="851"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5EC962D5" w14:textId="35AF751F" w:rsidR="000B17A6" w:rsidRDefault="000B17A6" w:rsidP="00BD3AC7">
            <w:pPr>
              <w:pStyle w:val="Standard"/>
              <w:snapToGrid w:val="0"/>
              <w:jc w:val="center"/>
              <w:rPr>
                <w:rFonts w:cs="Arial"/>
                <w:b/>
              </w:rPr>
            </w:pPr>
            <w:r>
              <w:rPr>
                <w:rFonts w:cs="Arial"/>
                <w:b/>
              </w:rPr>
              <w:lastRenderedPageBreak/>
              <w:t>N° de Prix</w:t>
            </w:r>
          </w:p>
        </w:tc>
        <w:tc>
          <w:tcPr>
            <w:tcW w:w="6946"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6EE175FE" w14:textId="77777777" w:rsidR="000B17A6" w:rsidRDefault="000B17A6" w:rsidP="00BD3AC7">
            <w:pPr>
              <w:pStyle w:val="Titre2"/>
            </w:pPr>
            <w:r>
              <w:t>Désignation du Prix</w:t>
            </w:r>
          </w:p>
          <w:p w14:paraId="5A7891B3" w14:textId="188DF8BC" w:rsidR="000B17A6" w:rsidRDefault="000B17A6" w:rsidP="00BD3AC7">
            <w:pPr>
              <w:pStyle w:val="Standard"/>
              <w:jc w:val="center"/>
              <w:rPr>
                <w:rFonts w:cs="Arial"/>
                <w:b/>
              </w:rPr>
            </w:pPr>
          </w:p>
        </w:tc>
        <w:tc>
          <w:tcPr>
            <w:tcW w:w="1842" w:type="dxa"/>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vAlign w:val="center"/>
          </w:tcPr>
          <w:p w14:paraId="5E7A66C1" w14:textId="32282450" w:rsidR="000B17A6" w:rsidRDefault="000B17A6" w:rsidP="00BD3AC7">
            <w:pPr>
              <w:pStyle w:val="Standard"/>
              <w:snapToGrid w:val="0"/>
              <w:ind w:left="18" w:hanging="18"/>
              <w:jc w:val="center"/>
              <w:rPr>
                <w:rFonts w:cs="Arial"/>
                <w:b/>
              </w:rPr>
            </w:pPr>
            <w:r>
              <w:rPr>
                <w:rFonts w:cs="Arial"/>
                <w:b/>
              </w:rPr>
              <w:t>Prix</w:t>
            </w:r>
            <w:r w:rsidR="00A25B6F">
              <w:rPr>
                <w:rFonts w:cs="Arial"/>
                <w:b/>
              </w:rPr>
              <w:t xml:space="preserve"> €</w:t>
            </w:r>
            <w:r>
              <w:rPr>
                <w:rFonts w:cs="Arial"/>
                <w:b/>
              </w:rPr>
              <w:t xml:space="preserve"> en chiffres</w:t>
            </w:r>
          </w:p>
          <w:p w14:paraId="18C4D514" w14:textId="77777777" w:rsidR="000B17A6" w:rsidRDefault="000B17A6" w:rsidP="00BD3AC7">
            <w:pPr>
              <w:pStyle w:val="Standard"/>
              <w:snapToGrid w:val="0"/>
              <w:ind w:left="18" w:hanging="18"/>
              <w:jc w:val="center"/>
              <w:rPr>
                <w:rFonts w:cs="Arial"/>
                <w:b/>
              </w:rPr>
            </w:pPr>
            <w:proofErr w:type="spellStart"/>
            <w:r>
              <w:rPr>
                <w:rFonts w:cs="Arial"/>
                <w:b/>
              </w:rPr>
              <w:t>H.T</w:t>
            </w:r>
            <w:proofErr w:type="spellEnd"/>
            <w:r>
              <w:rPr>
                <w:rFonts w:cs="Arial"/>
                <w:b/>
              </w:rPr>
              <w:t>.</w:t>
            </w:r>
          </w:p>
        </w:tc>
      </w:tr>
      <w:tr w:rsidR="000E713A" w14:paraId="1BC1F21B" w14:textId="77777777" w:rsidTr="00901554">
        <w:trPr>
          <w:trHeight w:val="2542"/>
        </w:trPr>
        <w:tc>
          <w:tcPr>
            <w:tcW w:w="85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47B5E1D8" w14:textId="77777777" w:rsidR="000E713A" w:rsidRDefault="000E713A" w:rsidP="00494EC2">
            <w:pPr>
              <w:pStyle w:val="Standard"/>
              <w:snapToGrid w:val="0"/>
              <w:jc w:val="center"/>
              <w:rPr>
                <w:rFonts w:cs="Arial"/>
                <w:b/>
                <w:szCs w:val="22"/>
              </w:rPr>
            </w:pPr>
          </w:p>
          <w:p w14:paraId="27A5FF80" w14:textId="38FF08C3" w:rsidR="000E713A" w:rsidRDefault="000E713A" w:rsidP="00494EC2">
            <w:pPr>
              <w:pStyle w:val="Standard"/>
              <w:snapToGrid w:val="0"/>
              <w:jc w:val="center"/>
              <w:rPr>
                <w:rFonts w:cs="Arial"/>
                <w:b/>
                <w:szCs w:val="22"/>
              </w:rPr>
            </w:pPr>
            <w:r>
              <w:rPr>
                <w:rFonts w:cs="Arial"/>
                <w:b/>
                <w:szCs w:val="22"/>
              </w:rPr>
              <w:t>1-</w:t>
            </w:r>
            <w:r w:rsidR="00251E49">
              <w:rPr>
                <w:rFonts w:cs="Arial"/>
                <w:b/>
                <w:szCs w:val="22"/>
              </w:rPr>
              <w:t>4</w:t>
            </w:r>
          </w:p>
        </w:tc>
        <w:tc>
          <w:tcPr>
            <w:tcW w:w="694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264797C9" w14:textId="77777777" w:rsidR="000E713A" w:rsidRDefault="000E713A" w:rsidP="00494EC2">
            <w:pPr>
              <w:pStyle w:val="Titre1"/>
              <w:ind w:left="35" w:right="-10"/>
              <w:jc w:val="both"/>
              <w:rPr>
                <w:szCs w:val="22"/>
                <w:u w:val="single"/>
              </w:rPr>
            </w:pPr>
          </w:p>
          <w:p w14:paraId="2396BC09" w14:textId="21BBA66B" w:rsidR="000E713A" w:rsidRDefault="000E713A" w:rsidP="00494EC2">
            <w:pPr>
              <w:pStyle w:val="Titre1"/>
              <w:ind w:left="35" w:right="-10"/>
              <w:jc w:val="both"/>
            </w:pPr>
            <w:r>
              <w:rPr>
                <w:szCs w:val="22"/>
                <w:u w:val="single"/>
              </w:rPr>
              <w:t xml:space="preserve">INSPECTION </w:t>
            </w:r>
            <w:r w:rsidR="00382F42">
              <w:rPr>
                <w:szCs w:val="22"/>
                <w:u w:val="single"/>
              </w:rPr>
              <w:t xml:space="preserve">PAR CORDISTES </w:t>
            </w:r>
            <w:r>
              <w:rPr>
                <w:szCs w:val="22"/>
                <w:u w:val="single"/>
              </w:rPr>
              <w:t>D’UN OUVRAGE ANNEXE</w:t>
            </w:r>
            <w:r w:rsidR="00E70B1F">
              <w:rPr>
                <w:szCs w:val="22"/>
                <w:u w:val="single"/>
              </w:rPr>
              <w:t xml:space="preserve"> (OU PARTIE D’OUVRAGE)</w:t>
            </w:r>
            <w:r w:rsidR="00D70B59">
              <w:rPr>
                <w:szCs w:val="22"/>
                <w:u w:val="single"/>
              </w:rPr>
              <w:t xml:space="preserve"> </w:t>
            </w:r>
            <w:r>
              <w:rPr>
                <w:szCs w:val="22"/>
                <w:u w:val="single"/>
              </w:rPr>
              <w:t xml:space="preserve">D’UN </w:t>
            </w:r>
            <w:r w:rsidR="00CB7AF9">
              <w:rPr>
                <w:szCs w:val="22"/>
                <w:u w:val="single"/>
              </w:rPr>
              <w:t>BARRAGE-</w:t>
            </w:r>
            <w:r w:rsidR="00A1682C">
              <w:rPr>
                <w:szCs w:val="22"/>
                <w:u w:val="single"/>
              </w:rPr>
              <w:t>RÉSERVOIR</w:t>
            </w:r>
            <w:r w:rsidR="00CB7AF9">
              <w:rPr>
                <w:szCs w:val="22"/>
                <w:u w:val="single"/>
              </w:rPr>
              <w:t>,</w:t>
            </w:r>
            <w:r w:rsidR="00D70B59">
              <w:rPr>
                <w:szCs w:val="22"/>
                <w:u w:val="single"/>
              </w:rPr>
              <w:t xml:space="preserve"> D’UN BARRAGE LATÉRAL DE BIEF DE CANAL</w:t>
            </w:r>
            <w:r w:rsidR="00F0455C">
              <w:rPr>
                <w:szCs w:val="22"/>
                <w:u w:val="single"/>
              </w:rPr>
              <w:t xml:space="preserve"> </w:t>
            </w:r>
            <w:r w:rsidR="00CB7AF9">
              <w:rPr>
                <w:szCs w:val="22"/>
                <w:u w:val="single"/>
              </w:rPr>
              <w:t xml:space="preserve">OU D’UN BARRAGE </w:t>
            </w:r>
            <w:r w:rsidR="00F737A8">
              <w:rPr>
                <w:szCs w:val="22"/>
                <w:u w:val="single"/>
              </w:rPr>
              <w:t xml:space="preserve">EN </w:t>
            </w:r>
            <w:r w:rsidR="00382F42">
              <w:rPr>
                <w:szCs w:val="22"/>
                <w:u w:val="single"/>
              </w:rPr>
              <w:t>RIVIERE :</w:t>
            </w:r>
            <w:r w:rsidR="00CF702B">
              <w:rPr>
                <w:szCs w:val="22"/>
                <w:u w:val="single"/>
              </w:rPr>
              <w:t xml:space="preserve"> </w:t>
            </w:r>
          </w:p>
          <w:p w14:paraId="68B859B8" w14:textId="41D5D2D1" w:rsidR="000E713A" w:rsidRDefault="002941AE" w:rsidP="002941AE">
            <w:pPr>
              <w:pStyle w:val="Standard"/>
              <w:tabs>
                <w:tab w:val="left" w:pos="4575"/>
              </w:tabs>
              <w:jc w:val="both"/>
              <w:rPr>
                <w:szCs w:val="22"/>
              </w:rPr>
            </w:pPr>
            <w:r>
              <w:rPr>
                <w:szCs w:val="22"/>
              </w:rPr>
              <w:tab/>
            </w:r>
          </w:p>
          <w:p w14:paraId="0356C762" w14:textId="710DB1A7" w:rsidR="000E713A" w:rsidRDefault="000E713A" w:rsidP="00494EC2">
            <w:pPr>
              <w:pStyle w:val="Standard"/>
              <w:jc w:val="both"/>
            </w:pPr>
            <w:r>
              <w:rPr>
                <w:szCs w:val="22"/>
              </w:rPr>
              <w:t>Ce prix rémunère à l’unité la réalisation</w:t>
            </w:r>
            <w:r w:rsidR="00FA5ADC">
              <w:rPr>
                <w:szCs w:val="22"/>
              </w:rPr>
              <w:t xml:space="preserve"> </w:t>
            </w:r>
            <w:r w:rsidR="002D3085">
              <w:rPr>
                <w:szCs w:val="22"/>
              </w:rPr>
              <w:t>à l’aide de moyens spéciaux (cordistes</w:t>
            </w:r>
            <w:r w:rsidR="003E19F7">
              <w:rPr>
                <w:szCs w:val="22"/>
              </w:rPr>
              <w:t xml:space="preserve"> notamment</w:t>
            </w:r>
            <w:r w:rsidR="00315ED9">
              <w:rPr>
                <w:szCs w:val="22"/>
              </w:rPr>
              <w:t>)</w:t>
            </w:r>
            <w:r w:rsidR="002D3085">
              <w:rPr>
                <w:szCs w:val="22"/>
              </w:rPr>
              <w:t xml:space="preserve"> </w:t>
            </w:r>
            <w:r>
              <w:rPr>
                <w:szCs w:val="22"/>
              </w:rPr>
              <w:t>d</w:t>
            </w:r>
            <w:r w:rsidR="00FA5ADC">
              <w:rPr>
                <w:szCs w:val="22"/>
              </w:rPr>
              <w:t>e</w:t>
            </w:r>
            <w:r>
              <w:rPr>
                <w:szCs w:val="22"/>
              </w:rPr>
              <w:t xml:space="preserve"> l’inspection</w:t>
            </w:r>
            <w:r w:rsidR="002D3085">
              <w:rPr>
                <w:szCs w:val="22"/>
              </w:rPr>
              <w:t xml:space="preserve"> </w:t>
            </w:r>
            <w:r>
              <w:rPr>
                <w:szCs w:val="22"/>
              </w:rPr>
              <w:t>d</w:t>
            </w:r>
            <w:r w:rsidR="00FA5ADC">
              <w:rPr>
                <w:szCs w:val="22"/>
              </w:rPr>
              <w:t>e tout</w:t>
            </w:r>
            <w:r>
              <w:rPr>
                <w:szCs w:val="22"/>
              </w:rPr>
              <w:t xml:space="preserve"> ouvrage annexe </w:t>
            </w:r>
            <w:r w:rsidR="00E70B1F">
              <w:rPr>
                <w:szCs w:val="22"/>
              </w:rPr>
              <w:t xml:space="preserve">(ou partie d’ouvrage) </w:t>
            </w:r>
            <w:r>
              <w:rPr>
                <w:szCs w:val="22"/>
              </w:rPr>
              <w:t>d’un</w:t>
            </w:r>
            <w:r w:rsidR="00FD71AB">
              <w:rPr>
                <w:szCs w:val="22"/>
              </w:rPr>
              <w:t xml:space="preserve"> barrage réservoir</w:t>
            </w:r>
            <w:r w:rsidR="002D3085">
              <w:rPr>
                <w:szCs w:val="22"/>
              </w:rPr>
              <w:t xml:space="preserve"> (</w:t>
            </w:r>
            <w:r w:rsidR="002A15D4" w:rsidRPr="002941AE">
              <w:rPr>
                <w:szCs w:val="22"/>
              </w:rPr>
              <w:t xml:space="preserve">autre que </w:t>
            </w:r>
            <w:r w:rsidR="00C11ED5">
              <w:rPr>
                <w:szCs w:val="22"/>
              </w:rPr>
              <w:t xml:space="preserve">galerie ou </w:t>
            </w:r>
            <w:r w:rsidR="002A15D4" w:rsidRPr="002941AE">
              <w:rPr>
                <w:szCs w:val="22"/>
              </w:rPr>
              <w:t>tour de prise</w:t>
            </w:r>
            <w:r w:rsidR="002D3085">
              <w:rPr>
                <w:szCs w:val="22"/>
              </w:rPr>
              <w:t>)</w:t>
            </w:r>
            <w:r w:rsidR="00FD71AB">
              <w:rPr>
                <w:rFonts w:cs="Arial"/>
                <w:szCs w:val="22"/>
              </w:rPr>
              <w:t xml:space="preserve">, </w:t>
            </w:r>
            <w:r w:rsidR="00D70B59">
              <w:rPr>
                <w:rFonts w:cs="Arial"/>
                <w:szCs w:val="22"/>
              </w:rPr>
              <w:t>d’un barrage latéral de bief de canal</w:t>
            </w:r>
            <w:r w:rsidR="00F0455C">
              <w:rPr>
                <w:rFonts w:cs="Arial"/>
                <w:szCs w:val="22"/>
              </w:rPr>
              <w:t xml:space="preserve"> </w:t>
            </w:r>
            <w:r w:rsidR="00FD71AB">
              <w:rPr>
                <w:rFonts w:cs="Arial"/>
                <w:szCs w:val="22"/>
              </w:rPr>
              <w:t xml:space="preserve">ou d’un barrage </w:t>
            </w:r>
            <w:r w:rsidR="008B4934">
              <w:rPr>
                <w:rFonts w:cs="Arial"/>
                <w:szCs w:val="22"/>
              </w:rPr>
              <w:t>en rivière</w:t>
            </w:r>
            <w:r>
              <w:rPr>
                <w:rFonts w:cs="Arial"/>
                <w:szCs w:val="22"/>
              </w:rPr>
              <w:t xml:space="preserve">, </w:t>
            </w:r>
            <w:r w:rsidR="00171819">
              <w:rPr>
                <w:szCs w:val="22"/>
              </w:rPr>
              <w:t>et son compte-rendu</w:t>
            </w:r>
            <w:r w:rsidR="00FA5ADC">
              <w:rPr>
                <w:szCs w:val="22"/>
              </w:rPr>
              <w:t xml:space="preserve">, </w:t>
            </w:r>
            <w:r>
              <w:rPr>
                <w:szCs w:val="22"/>
              </w:rPr>
              <w:t>conformément aux prescriptions décrites dans le Cahier des Clauses Techniques Particulières.</w:t>
            </w:r>
          </w:p>
          <w:p w14:paraId="332B9E6B" w14:textId="77777777" w:rsidR="000E713A" w:rsidRDefault="000E713A" w:rsidP="00494EC2">
            <w:pPr>
              <w:pStyle w:val="Standard"/>
              <w:jc w:val="both"/>
              <w:rPr>
                <w:rFonts w:cs="Arial"/>
                <w:szCs w:val="22"/>
              </w:rPr>
            </w:pPr>
          </w:p>
          <w:p w14:paraId="2B6941F8" w14:textId="77777777" w:rsidR="000E713A" w:rsidRDefault="000E713A" w:rsidP="00494EC2">
            <w:pPr>
              <w:pStyle w:val="Standard"/>
              <w:jc w:val="both"/>
              <w:rPr>
                <w:rFonts w:cs="Arial"/>
              </w:rPr>
            </w:pPr>
            <w:r>
              <w:rPr>
                <w:rFonts w:cs="Arial"/>
              </w:rPr>
              <w:t>Ce prix inclut les frais de transport et de vie.</w:t>
            </w:r>
          </w:p>
          <w:p w14:paraId="00148B6F" w14:textId="77777777" w:rsidR="000E713A" w:rsidRDefault="000E713A" w:rsidP="00494EC2">
            <w:pPr>
              <w:pStyle w:val="Standard"/>
              <w:ind w:left="5" w:right="-40"/>
              <w:jc w:val="both"/>
              <w:rPr>
                <w:b/>
                <w:bCs/>
              </w:rPr>
            </w:pPr>
          </w:p>
          <w:p w14:paraId="1ABE3BB7" w14:textId="5FBACD07" w:rsidR="000E713A" w:rsidRDefault="000E713A" w:rsidP="003E49F9">
            <w:pPr>
              <w:pStyle w:val="Standard"/>
              <w:ind w:left="5" w:right="-40"/>
              <w:jc w:val="both"/>
              <w:rPr>
                <w:szCs w:val="22"/>
                <w:u w:val="single"/>
              </w:rPr>
            </w:pPr>
            <w:r>
              <w:rPr>
                <w:b/>
                <w:bCs/>
              </w:rPr>
              <w:t>L’UNITÉ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F059062" w14:textId="77777777" w:rsidR="000E713A" w:rsidRDefault="000E713A" w:rsidP="00494EC2">
            <w:pPr>
              <w:pStyle w:val="Standard"/>
              <w:rPr>
                <w:rFonts w:eastAsia="Arial"/>
              </w:rPr>
            </w:pPr>
          </w:p>
          <w:p w14:paraId="6380BC37" w14:textId="77777777" w:rsidR="000E713A" w:rsidRDefault="000E713A" w:rsidP="00494EC2">
            <w:pPr>
              <w:pStyle w:val="Standard"/>
              <w:rPr>
                <w:rFonts w:eastAsia="Arial"/>
              </w:rPr>
            </w:pPr>
          </w:p>
          <w:p w14:paraId="5CC18829" w14:textId="77777777" w:rsidR="000E713A" w:rsidRDefault="000E713A" w:rsidP="00494EC2">
            <w:pPr>
              <w:pStyle w:val="Standard"/>
              <w:rPr>
                <w:rFonts w:eastAsia="Arial"/>
              </w:rPr>
            </w:pPr>
          </w:p>
          <w:p w14:paraId="0791623E" w14:textId="77777777" w:rsidR="000E713A" w:rsidRDefault="000E713A" w:rsidP="00494EC2">
            <w:pPr>
              <w:pStyle w:val="Standard"/>
              <w:spacing w:before="113"/>
              <w:rPr>
                <w:rFonts w:eastAsia="Arial"/>
              </w:rPr>
            </w:pPr>
          </w:p>
          <w:p w14:paraId="6F7293BA" w14:textId="77777777" w:rsidR="000E713A" w:rsidRDefault="000E713A" w:rsidP="00494EC2">
            <w:pPr>
              <w:pStyle w:val="Standard"/>
              <w:spacing w:before="113"/>
              <w:rPr>
                <w:rFonts w:eastAsia="Arial"/>
              </w:rPr>
            </w:pPr>
          </w:p>
          <w:p w14:paraId="199A310C" w14:textId="77777777" w:rsidR="000E713A" w:rsidRDefault="000E713A" w:rsidP="00494EC2">
            <w:pPr>
              <w:pStyle w:val="Standard"/>
              <w:spacing w:before="113"/>
              <w:rPr>
                <w:rFonts w:eastAsia="Arial"/>
              </w:rPr>
            </w:pPr>
          </w:p>
          <w:p w14:paraId="4B58512E" w14:textId="77777777" w:rsidR="000E713A" w:rsidRDefault="000E713A" w:rsidP="00494EC2">
            <w:pPr>
              <w:pStyle w:val="Standard"/>
              <w:spacing w:before="113"/>
              <w:rPr>
                <w:rFonts w:eastAsia="Arial"/>
              </w:rPr>
            </w:pPr>
          </w:p>
          <w:p w14:paraId="162F37EA" w14:textId="77777777" w:rsidR="000E713A" w:rsidRDefault="000E713A" w:rsidP="00494EC2">
            <w:pPr>
              <w:pStyle w:val="Standard"/>
              <w:spacing w:before="113"/>
              <w:rPr>
                <w:rFonts w:eastAsia="Arial"/>
              </w:rPr>
            </w:pPr>
          </w:p>
          <w:p w14:paraId="2C80DC8F" w14:textId="77777777" w:rsidR="000E713A" w:rsidRDefault="000E713A" w:rsidP="00494EC2">
            <w:pPr>
              <w:pStyle w:val="Standard"/>
              <w:rPr>
                <w:rFonts w:eastAsia="Arial"/>
              </w:rPr>
            </w:pPr>
          </w:p>
          <w:p w14:paraId="669A178A" w14:textId="77777777" w:rsidR="000E713A" w:rsidRDefault="000E713A" w:rsidP="00494EC2">
            <w:pPr>
              <w:pStyle w:val="Standard"/>
              <w:spacing w:before="113"/>
              <w:rPr>
                <w:rFonts w:eastAsia="Arial"/>
              </w:rPr>
            </w:pPr>
          </w:p>
          <w:p w14:paraId="3630A066" w14:textId="77777777" w:rsidR="000E6CED" w:rsidRDefault="000E6CED" w:rsidP="00494EC2">
            <w:pPr>
              <w:pStyle w:val="Standard"/>
              <w:spacing w:before="113"/>
              <w:rPr>
                <w:rFonts w:eastAsia="Arial"/>
              </w:rPr>
            </w:pPr>
          </w:p>
          <w:p w14:paraId="6D2767B1" w14:textId="64683350" w:rsidR="000E713A" w:rsidRDefault="000E713A" w:rsidP="00494EC2">
            <w:pPr>
              <w:pStyle w:val="Standard"/>
            </w:pPr>
            <w:r>
              <w:rPr>
                <w:rFonts w:eastAsia="Arial"/>
              </w:rPr>
              <w:t>………...........</w:t>
            </w:r>
            <w:r w:rsidR="00387AB9">
              <w:rPr>
                <w:rFonts w:eastAsia="Arial"/>
              </w:rPr>
              <w:t>......</w:t>
            </w:r>
          </w:p>
        </w:tc>
      </w:tr>
      <w:tr w:rsidR="00B24D9B" w14:paraId="506DF57A" w14:textId="77777777" w:rsidTr="00901554">
        <w:trPr>
          <w:trHeight w:val="2542"/>
        </w:trPr>
        <w:tc>
          <w:tcPr>
            <w:tcW w:w="851" w:type="dxa"/>
            <w:tcBorders>
              <w:left w:val="single" w:sz="4" w:space="0" w:color="000000"/>
              <w:bottom w:val="single" w:sz="4" w:space="0" w:color="auto"/>
            </w:tcBorders>
            <w:shd w:val="clear" w:color="auto" w:fill="auto"/>
            <w:tcMar>
              <w:top w:w="0" w:type="dxa"/>
              <w:left w:w="70" w:type="dxa"/>
              <w:bottom w:w="0" w:type="dxa"/>
              <w:right w:w="70" w:type="dxa"/>
            </w:tcMar>
          </w:tcPr>
          <w:p w14:paraId="2261149B" w14:textId="77777777" w:rsidR="00B24D9B" w:rsidRDefault="00B24D9B">
            <w:pPr>
              <w:pStyle w:val="Standard"/>
              <w:snapToGrid w:val="0"/>
              <w:jc w:val="center"/>
              <w:rPr>
                <w:rFonts w:cs="Arial"/>
                <w:b/>
                <w:szCs w:val="22"/>
              </w:rPr>
            </w:pPr>
          </w:p>
          <w:p w14:paraId="0160414D" w14:textId="78014908" w:rsidR="00B24D9B" w:rsidRDefault="002C1ADF">
            <w:pPr>
              <w:pStyle w:val="Standard"/>
              <w:snapToGrid w:val="0"/>
              <w:jc w:val="center"/>
            </w:pPr>
            <w:r>
              <w:rPr>
                <w:rFonts w:cs="Arial"/>
                <w:b/>
                <w:szCs w:val="22"/>
              </w:rPr>
              <w:t>1-</w:t>
            </w:r>
            <w:r w:rsidR="00F011C5">
              <w:rPr>
                <w:rFonts w:cs="Arial"/>
                <w:b/>
                <w:szCs w:val="22"/>
              </w:rPr>
              <w:t>5</w:t>
            </w:r>
          </w:p>
        </w:tc>
        <w:tc>
          <w:tcPr>
            <w:tcW w:w="6946" w:type="dxa"/>
            <w:tcBorders>
              <w:left w:val="single" w:sz="4" w:space="0" w:color="000000"/>
              <w:bottom w:val="single" w:sz="4" w:space="0" w:color="auto"/>
            </w:tcBorders>
            <w:shd w:val="clear" w:color="auto" w:fill="auto"/>
            <w:tcMar>
              <w:top w:w="0" w:type="dxa"/>
              <w:left w:w="70" w:type="dxa"/>
              <w:bottom w:w="0" w:type="dxa"/>
              <w:right w:w="70" w:type="dxa"/>
            </w:tcMar>
            <w:vAlign w:val="center"/>
          </w:tcPr>
          <w:p w14:paraId="64B5CE6C" w14:textId="77777777" w:rsidR="00B24D9B" w:rsidRDefault="00B24D9B">
            <w:pPr>
              <w:pStyle w:val="WW-BodyText2"/>
              <w:suppressAutoHyphens w:val="0"/>
              <w:rPr>
                <w:rFonts w:cs="Arial"/>
                <w:szCs w:val="24"/>
              </w:rPr>
            </w:pPr>
          </w:p>
          <w:p w14:paraId="2DBCE435" w14:textId="29ECA8EC" w:rsidR="00B24D9B" w:rsidRDefault="002C1ADF">
            <w:pPr>
              <w:pStyle w:val="WW-BodyText2"/>
              <w:suppressAutoHyphens w:val="0"/>
            </w:pPr>
            <w:r>
              <w:rPr>
                <w:rFonts w:cs="Arial"/>
                <w:b/>
                <w:szCs w:val="24"/>
                <w:u w:val="single"/>
              </w:rPr>
              <w:t>RÉUNION EN VISIOCONFÉRENCE</w:t>
            </w:r>
            <w:r w:rsidR="003E6970">
              <w:rPr>
                <w:rFonts w:cs="Arial"/>
                <w:b/>
                <w:szCs w:val="24"/>
                <w:u w:val="single"/>
              </w:rPr>
              <w:t xml:space="preserve"> </w:t>
            </w:r>
            <w:r>
              <w:rPr>
                <w:rFonts w:cs="Arial"/>
                <w:b/>
                <w:szCs w:val="24"/>
                <w:u w:val="single"/>
              </w:rPr>
              <w:t>:</w:t>
            </w:r>
          </w:p>
          <w:p w14:paraId="428BA038" w14:textId="77777777" w:rsidR="00B24D9B" w:rsidRDefault="00B24D9B">
            <w:pPr>
              <w:pStyle w:val="WW-BodyText2"/>
              <w:suppressAutoHyphens w:val="0"/>
              <w:rPr>
                <w:rFonts w:cs="Arial"/>
                <w:szCs w:val="24"/>
              </w:rPr>
            </w:pPr>
          </w:p>
          <w:p w14:paraId="5E84A030" w14:textId="1AA796D5" w:rsidR="003E6970" w:rsidRDefault="002C1ADF">
            <w:pPr>
              <w:pStyle w:val="WW-BodyText2"/>
              <w:suppressAutoHyphens w:val="0"/>
              <w:rPr>
                <w:rFonts w:cs="Arial"/>
                <w:szCs w:val="24"/>
              </w:rPr>
            </w:pPr>
            <w:r>
              <w:rPr>
                <w:rFonts w:cs="Arial"/>
                <w:szCs w:val="24"/>
              </w:rPr>
              <w:t xml:space="preserve">Ce prix rémunère à l’unité la réunion de présentation en visioconférence du rapport de visite technique approfondie réalisée à l’aide de moyen spéciaux (cordistes, </w:t>
            </w:r>
            <w:r w:rsidR="000C4583">
              <w:rPr>
                <w:rFonts w:cs="Arial"/>
                <w:szCs w:val="24"/>
              </w:rPr>
              <w:t>drones, robots</w:t>
            </w:r>
            <w:r>
              <w:rPr>
                <w:rFonts w:cs="Arial"/>
                <w:szCs w:val="24"/>
              </w:rPr>
              <w:t xml:space="preserve">, etc.) </w:t>
            </w:r>
            <w:r w:rsidR="000B37EC">
              <w:rPr>
                <w:rFonts w:cs="Arial"/>
                <w:szCs w:val="24"/>
              </w:rPr>
              <w:t xml:space="preserve">ou dans des espaces confinés, </w:t>
            </w:r>
            <w:r>
              <w:rPr>
                <w:rFonts w:cs="Arial"/>
                <w:szCs w:val="24"/>
              </w:rPr>
              <w:t xml:space="preserve">sur </w:t>
            </w:r>
            <w:r w:rsidR="000C4583">
              <w:rPr>
                <w:rFonts w:cs="Arial"/>
                <w:szCs w:val="24"/>
              </w:rPr>
              <w:t>l</w:t>
            </w:r>
            <w:r>
              <w:rPr>
                <w:rFonts w:cs="Arial"/>
                <w:szCs w:val="24"/>
              </w:rPr>
              <w:t xml:space="preserve">es </w:t>
            </w:r>
            <w:r w:rsidR="00980F24">
              <w:rPr>
                <w:rFonts w:cs="Arial"/>
                <w:szCs w:val="24"/>
              </w:rPr>
              <w:t xml:space="preserve">ouvrages annexes (ou </w:t>
            </w:r>
            <w:r>
              <w:rPr>
                <w:rFonts w:cs="Arial"/>
                <w:szCs w:val="24"/>
              </w:rPr>
              <w:t>parties d’ouvrages</w:t>
            </w:r>
            <w:r w:rsidR="00980F24">
              <w:rPr>
                <w:rFonts w:cs="Arial"/>
                <w:szCs w:val="24"/>
              </w:rPr>
              <w:t>)</w:t>
            </w:r>
            <w:r>
              <w:rPr>
                <w:rFonts w:cs="Arial"/>
                <w:szCs w:val="24"/>
              </w:rPr>
              <w:t xml:space="preserve"> de barrages-réservoirs, </w:t>
            </w:r>
            <w:r w:rsidR="003F51F9">
              <w:rPr>
                <w:rFonts w:cs="Arial"/>
                <w:szCs w:val="24"/>
              </w:rPr>
              <w:t>de barrages latéraux de biefs de canaux</w:t>
            </w:r>
            <w:r w:rsidR="00980F24">
              <w:rPr>
                <w:rFonts w:cs="Arial"/>
                <w:szCs w:val="24"/>
              </w:rPr>
              <w:t>,</w:t>
            </w:r>
            <w:r>
              <w:rPr>
                <w:rFonts w:cs="Arial"/>
                <w:szCs w:val="24"/>
              </w:rPr>
              <w:t xml:space="preserve"> </w:t>
            </w:r>
            <w:r w:rsidR="00980F24">
              <w:rPr>
                <w:rFonts w:cs="Arial"/>
                <w:szCs w:val="24"/>
              </w:rPr>
              <w:t>ou</w:t>
            </w:r>
            <w:r>
              <w:rPr>
                <w:rFonts w:cs="Arial"/>
                <w:szCs w:val="24"/>
              </w:rPr>
              <w:t xml:space="preserve"> </w:t>
            </w:r>
            <w:r w:rsidR="000C4583">
              <w:rPr>
                <w:rFonts w:cs="Arial"/>
                <w:szCs w:val="24"/>
              </w:rPr>
              <w:t xml:space="preserve">de </w:t>
            </w:r>
            <w:r>
              <w:rPr>
                <w:rFonts w:cs="Arial"/>
                <w:szCs w:val="24"/>
              </w:rPr>
              <w:t xml:space="preserve">barrages </w:t>
            </w:r>
            <w:r w:rsidR="008B4934">
              <w:rPr>
                <w:rFonts w:cs="Arial"/>
                <w:szCs w:val="24"/>
              </w:rPr>
              <w:t>en rivière</w:t>
            </w:r>
            <w:r w:rsidR="003E6970">
              <w:rPr>
                <w:rFonts w:cs="Arial"/>
                <w:szCs w:val="24"/>
              </w:rPr>
              <w:t>.</w:t>
            </w:r>
          </w:p>
          <w:p w14:paraId="6B995095" w14:textId="77777777" w:rsidR="003E6970" w:rsidRDefault="003E6970">
            <w:pPr>
              <w:pStyle w:val="WW-BodyText2"/>
              <w:suppressAutoHyphens w:val="0"/>
              <w:rPr>
                <w:rFonts w:cs="Arial"/>
                <w:szCs w:val="24"/>
              </w:rPr>
            </w:pPr>
          </w:p>
          <w:p w14:paraId="018E4B74" w14:textId="17E1D2E3" w:rsidR="00B24D9B" w:rsidRDefault="003E6970">
            <w:pPr>
              <w:pStyle w:val="WW-BodyText2"/>
              <w:suppressAutoHyphens w:val="0"/>
            </w:pPr>
            <w:r>
              <w:rPr>
                <w:rFonts w:cs="Arial"/>
                <w:szCs w:val="24"/>
              </w:rPr>
              <w:t>Ce prix comprend également la rédaction et la diffusion du compte-rendu de réunion.</w:t>
            </w:r>
          </w:p>
          <w:p w14:paraId="4AF16314" w14:textId="77777777" w:rsidR="00B24D9B" w:rsidRDefault="00B24D9B">
            <w:pPr>
              <w:pStyle w:val="WW-BodyText2"/>
              <w:suppressAutoHyphens w:val="0"/>
              <w:rPr>
                <w:rFonts w:cs="Arial"/>
                <w:szCs w:val="24"/>
              </w:rPr>
            </w:pPr>
          </w:p>
          <w:p w14:paraId="33C0834B" w14:textId="30DD179F" w:rsidR="00B24D9B" w:rsidRPr="001D0C28" w:rsidRDefault="002C1ADF" w:rsidP="003E49F9">
            <w:pPr>
              <w:pStyle w:val="Standard"/>
              <w:ind w:left="5" w:right="-40"/>
              <w:jc w:val="both"/>
            </w:pPr>
            <w:r>
              <w:rPr>
                <w:rFonts w:cs="Arial"/>
                <w:b/>
              </w:rPr>
              <w:t xml:space="preserve">L’UNITÉ </w:t>
            </w:r>
          </w:p>
        </w:tc>
        <w:tc>
          <w:tcPr>
            <w:tcW w:w="1842" w:type="dxa"/>
            <w:tcBorders>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7B799608" w14:textId="77777777" w:rsidR="00B24D9B" w:rsidRDefault="00B24D9B">
            <w:pPr>
              <w:pStyle w:val="WW-BodyText2"/>
              <w:suppressAutoHyphens w:val="0"/>
              <w:overflowPunct w:val="0"/>
              <w:autoSpaceDE w:val="0"/>
              <w:rPr>
                <w:rFonts w:cs="Arial"/>
                <w:szCs w:val="20"/>
                <w:lang w:eastAsia="fr-FR"/>
              </w:rPr>
            </w:pPr>
          </w:p>
          <w:p w14:paraId="027D9D2F" w14:textId="77777777" w:rsidR="00B24D9B" w:rsidRDefault="00B24D9B">
            <w:pPr>
              <w:pStyle w:val="WW-BodyText2"/>
              <w:suppressAutoHyphens w:val="0"/>
              <w:overflowPunct w:val="0"/>
              <w:autoSpaceDE w:val="0"/>
              <w:rPr>
                <w:rFonts w:cs="Arial"/>
                <w:szCs w:val="20"/>
                <w:lang w:eastAsia="fr-FR"/>
              </w:rPr>
            </w:pPr>
          </w:p>
          <w:p w14:paraId="2803B352" w14:textId="77777777" w:rsidR="00B24D9B" w:rsidRDefault="00B24D9B">
            <w:pPr>
              <w:pStyle w:val="WW-BodyText2"/>
              <w:suppressAutoHyphens w:val="0"/>
              <w:overflowPunct w:val="0"/>
              <w:autoSpaceDE w:val="0"/>
              <w:rPr>
                <w:rFonts w:cs="Arial"/>
                <w:szCs w:val="20"/>
                <w:lang w:eastAsia="fr-FR"/>
              </w:rPr>
            </w:pPr>
          </w:p>
          <w:p w14:paraId="310320D1" w14:textId="77777777" w:rsidR="00B24D9B" w:rsidRDefault="00B24D9B">
            <w:pPr>
              <w:pStyle w:val="WW-BodyText2"/>
              <w:suppressAutoHyphens w:val="0"/>
              <w:overflowPunct w:val="0"/>
              <w:autoSpaceDE w:val="0"/>
              <w:rPr>
                <w:rFonts w:cs="Arial"/>
                <w:szCs w:val="20"/>
                <w:lang w:eastAsia="fr-FR"/>
              </w:rPr>
            </w:pPr>
          </w:p>
          <w:p w14:paraId="30532AE8" w14:textId="56B9AB86" w:rsidR="00B24D9B" w:rsidRDefault="00B24D9B">
            <w:pPr>
              <w:pStyle w:val="WW-BodyText2"/>
              <w:suppressAutoHyphens w:val="0"/>
              <w:overflowPunct w:val="0"/>
              <w:autoSpaceDE w:val="0"/>
              <w:rPr>
                <w:rFonts w:cs="Arial"/>
                <w:szCs w:val="20"/>
                <w:lang w:eastAsia="fr-FR"/>
              </w:rPr>
            </w:pPr>
          </w:p>
          <w:p w14:paraId="1D2BCE0E" w14:textId="77777777" w:rsidR="003C690F" w:rsidRDefault="003C690F">
            <w:pPr>
              <w:pStyle w:val="WW-BodyText2"/>
              <w:suppressAutoHyphens w:val="0"/>
              <w:overflowPunct w:val="0"/>
              <w:autoSpaceDE w:val="0"/>
              <w:rPr>
                <w:rFonts w:cs="Arial"/>
                <w:szCs w:val="20"/>
                <w:lang w:eastAsia="fr-FR"/>
              </w:rPr>
            </w:pPr>
          </w:p>
          <w:p w14:paraId="14226A85" w14:textId="77777777" w:rsidR="003C690F" w:rsidRDefault="003C690F">
            <w:pPr>
              <w:pStyle w:val="WW-BodyText2"/>
              <w:suppressAutoHyphens w:val="0"/>
              <w:overflowPunct w:val="0"/>
              <w:autoSpaceDE w:val="0"/>
              <w:rPr>
                <w:rFonts w:cs="Arial"/>
                <w:szCs w:val="20"/>
                <w:lang w:eastAsia="fr-FR"/>
              </w:rPr>
            </w:pPr>
          </w:p>
          <w:p w14:paraId="1C18EA13" w14:textId="77777777" w:rsidR="003C690F" w:rsidRDefault="003C690F">
            <w:pPr>
              <w:pStyle w:val="WW-BodyText2"/>
              <w:suppressAutoHyphens w:val="0"/>
              <w:overflowPunct w:val="0"/>
              <w:autoSpaceDE w:val="0"/>
              <w:rPr>
                <w:rFonts w:cs="Arial"/>
                <w:szCs w:val="20"/>
                <w:lang w:eastAsia="fr-FR"/>
              </w:rPr>
            </w:pPr>
          </w:p>
          <w:p w14:paraId="4B1F96C9" w14:textId="77777777" w:rsidR="003C690F" w:rsidRDefault="003C690F">
            <w:pPr>
              <w:pStyle w:val="WW-BodyText2"/>
              <w:suppressAutoHyphens w:val="0"/>
              <w:overflowPunct w:val="0"/>
              <w:autoSpaceDE w:val="0"/>
              <w:rPr>
                <w:rFonts w:cs="Arial"/>
                <w:szCs w:val="20"/>
                <w:lang w:eastAsia="fr-FR"/>
              </w:rPr>
            </w:pPr>
          </w:p>
          <w:p w14:paraId="13CE2B76" w14:textId="77777777" w:rsidR="003C690F" w:rsidRDefault="003C690F">
            <w:pPr>
              <w:pStyle w:val="WW-BodyText2"/>
              <w:suppressAutoHyphens w:val="0"/>
              <w:overflowPunct w:val="0"/>
              <w:autoSpaceDE w:val="0"/>
              <w:rPr>
                <w:rFonts w:cs="Arial"/>
                <w:szCs w:val="20"/>
                <w:lang w:eastAsia="fr-FR"/>
              </w:rPr>
            </w:pPr>
          </w:p>
          <w:p w14:paraId="01A1CA9F" w14:textId="77777777" w:rsidR="00B24D9B" w:rsidRDefault="00B24D9B">
            <w:pPr>
              <w:pStyle w:val="WW-BodyText2"/>
              <w:suppressAutoHyphens w:val="0"/>
              <w:overflowPunct w:val="0"/>
              <w:autoSpaceDE w:val="0"/>
              <w:rPr>
                <w:rFonts w:cs="Arial"/>
                <w:szCs w:val="20"/>
                <w:lang w:eastAsia="fr-FR"/>
              </w:rPr>
            </w:pPr>
          </w:p>
          <w:p w14:paraId="36E6DC0D" w14:textId="77777777" w:rsidR="00B24D9B" w:rsidRDefault="00B24D9B">
            <w:pPr>
              <w:pStyle w:val="WW-BodyText2"/>
              <w:suppressAutoHyphens w:val="0"/>
              <w:overflowPunct w:val="0"/>
              <w:autoSpaceDE w:val="0"/>
              <w:rPr>
                <w:rFonts w:cs="Arial"/>
                <w:szCs w:val="20"/>
                <w:lang w:eastAsia="fr-FR"/>
              </w:rPr>
            </w:pPr>
          </w:p>
          <w:p w14:paraId="2FFFEDEE" w14:textId="77777777" w:rsidR="001D0C28" w:rsidRDefault="001D0C28">
            <w:pPr>
              <w:pStyle w:val="WW-BodyText2"/>
              <w:suppressAutoHyphens w:val="0"/>
              <w:overflowPunct w:val="0"/>
              <w:autoSpaceDE w:val="0"/>
              <w:rPr>
                <w:rFonts w:cs="Arial"/>
                <w:szCs w:val="20"/>
                <w:lang w:eastAsia="fr-FR"/>
              </w:rPr>
            </w:pPr>
          </w:p>
          <w:p w14:paraId="73AB8DCB" w14:textId="77777777" w:rsidR="000E6CED" w:rsidRDefault="000E6CED">
            <w:pPr>
              <w:pStyle w:val="WW-BodyText2"/>
              <w:suppressAutoHyphens w:val="0"/>
              <w:overflowPunct w:val="0"/>
              <w:autoSpaceDE w:val="0"/>
              <w:rPr>
                <w:rFonts w:cs="Arial"/>
                <w:szCs w:val="20"/>
                <w:lang w:eastAsia="fr-FR"/>
              </w:rPr>
            </w:pPr>
          </w:p>
          <w:p w14:paraId="5194B198" w14:textId="085784F4" w:rsidR="00B24D9B" w:rsidRDefault="002C1ADF">
            <w:pPr>
              <w:pStyle w:val="WW-BodyText2"/>
              <w:suppressAutoHyphens w:val="0"/>
              <w:overflowPunct w:val="0"/>
              <w:autoSpaceDE w:val="0"/>
              <w:rPr>
                <w:rFonts w:cs="Arial"/>
                <w:szCs w:val="20"/>
                <w:lang w:eastAsia="fr-FR"/>
              </w:rPr>
            </w:pPr>
            <w:r>
              <w:rPr>
                <w:rFonts w:cs="Arial"/>
                <w:szCs w:val="20"/>
                <w:lang w:eastAsia="fr-FR"/>
              </w:rPr>
              <w:t>………......……...</w:t>
            </w:r>
          </w:p>
        </w:tc>
      </w:tr>
      <w:tr w:rsidR="00D64439" w14:paraId="44E054BD" w14:textId="77777777" w:rsidTr="00901554">
        <w:trPr>
          <w:trHeight w:val="2542"/>
        </w:trPr>
        <w:tc>
          <w:tcPr>
            <w:tcW w:w="851" w:type="dxa"/>
            <w:tcBorders>
              <w:left w:val="single" w:sz="4" w:space="0" w:color="000000"/>
              <w:bottom w:val="single" w:sz="4" w:space="0" w:color="auto"/>
            </w:tcBorders>
            <w:shd w:val="clear" w:color="auto" w:fill="auto"/>
            <w:tcMar>
              <w:top w:w="0" w:type="dxa"/>
              <w:left w:w="70" w:type="dxa"/>
              <w:bottom w:w="0" w:type="dxa"/>
              <w:right w:w="70" w:type="dxa"/>
            </w:tcMar>
          </w:tcPr>
          <w:p w14:paraId="59EE9FA9" w14:textId="77777777" w:rsidR="00D64439" w:rsidRDefault="00D64439" w:rsidP="00494EC2">
            <w:pPr>
              <w:pStyle w:val="Standard"/>
              <w:snapToGrid w:val="0"/>
              <w:jc w:val="center"/>
              <w:rPr>
                <w:rFonts w:cs="Arial"/>
                <w:b/>
                <w:szCs w:val="22"/>
              </w:rPr>
            </w:pPr>
          </w:p>
          <w:p w14:paraId="326FFDB9" w14:textId="2E28B68B" w:rsidR="00D64439" w:rsidRDefault="00D64439" w:rsidP="00494EC2">
            <w:pPr>
              <w:pStyle w:val="Standard"/>
              <w:snapToGrid w:val="0"/>
              <w:jc w:val="center"/>
            </w:pPr>
            <w:r>
              <w:rPr>
                <w:rFonts w:cs="Arial"/>
                <w:b/>
                <w:szCs w:val="22"/>
              </w:rPr>
              <w:t>1-</w:t>
            </w:r>
            <w:r w:rsidR="00F011C5">
              <w:rPr>
                <w:rFonts w:cs="Arial"/>
                <w:b/>
                <w:szCs w:val="22"/>
              </w:rPr>
              <w:t>6</w:t>
            </w:r>
          </w:p>
        </w:tc>
        <w:tc>
          <w:tcPr>
            <w:tcW w:w="6946" w:type="dxa"/>
            <w:tcBorders>
              <w:left w:val="single" w:sz="4" w:space="0" w:color="000000"/>
              <w:bottom w:val="single" w:sz="4" w:space="0" w:color="auto"/>
            </w:tcBorders>
            <w:shd w:val="clear" w:color="auto" w:fill="auto"/>
            <w:tcMar>
              <w:top w:w="0" w:type="dxa"/>
              <w:left w:w="70" w:type="dxa"/>
              <w:bottom w:w="0" w:type="dxa"/>
              <w:right w:w="70" w:type="dxa"/>
            </w:tcMar>
            <w:vAlign w:val="center"/>
          </w:tcPr>
          <w:p w14:paraId="0D656832" w14:textId="77777777" w:rsidR="00D64439" w:rsidRDefault="00D64439" w:rsidP="00494EC2">
            <w:pPr>
              <w:pStyle w:val="WW-BodyText2"/>
              <w:suppressAutoHyphens w:val="0"/>
              <w:rPr>
                <w:rFonts w:cs="Arial"/>
                <w:szCs w:val="24"/>
              </w:rPr>
            </w:pPr>
          </w:p>
          <w:p w14:paraId="065AEC4E" w14:textId="6C0A80A6" w:rsidR="00D64439" w:rsidRDefault="00D64439" w:rsidP="00494EC2">
            <w:pPr>
              <w:pStyle w:val="WW-BodyText2"/>
              <w:suppressAutoHyphens w:val="0"/>
            </w:pPr>
            <w:r>
              <w:rPr>
                <w:rFonts w:cs="Arial"/>
                <w:b/>
                <w:szCs w:val="24"/>
                <w:u w:val="single"/>
              </w:rPr>
              <w:t>RÉUNION E</w:t>
            </w:r>
            <w:r w:rsidRPr="00387AB9">
              <w:rPr>
                <w:rFonts w:cs="Arial"/>
                <w:b/>
                <w:szCs w:val="24"/>
                <w:u w:val="single"/>
              </w:rPr>
              <w:t xml:space="preserve">N </w:t>
            </w:r>
            <w:r w:rsidR="00B82AAE" w:rsidRPr="00387AB9">
              <w:rPr>
                <w:rFonts w:cs="Arial"/>
                <w:b/>
                <w:szCs w:val="24"/>
                <w:u w:val="single"/>
              </w:rPr>
              <w:t>PRÉSENTIEL</w:t>
            </w:r>
            <w:r w:rsidR="00B82AAE">
              <w:rPr>
                <w:rFonts w:cs="Arial"/>
                <w:b/>
                <w:szCs w:val="24"/>
                <w:u w:val="single"/>
              </w:rPr>
              <w:t xml:space="preserve"> :</w:t>
            </w:r>
          </w:p>
          <w:p w14:paraId="69283145" w14:textId="77777777" w:rsidR="00D64439" w:rsidRDefault="00D64439" w:rsidP="00494EC2">
            <w:pPr>
              <w:pStyle w:val="WW-BodyText2"/>
              <w:suppressAutoHyphens w:val="0"/>
              <w:rPr>
                <w:rFonts w:cs="Arial"/>
                <w:szCs w:val="24"/>
              </w:rPr>
            </w:pPr>
          </w:p>
          <w:p w14:paraId="553E4C91" w14:textId="064C611B" w:rsidR="003E6970" w:rsidRDefault="003E6970" w:rsidP="003E6970">
            <w:pPr>
              <w:pStyle w:val="WW-BodyText2"/>
              <w:suppressAutoHyphens w:val="0"/>
              <w:rPr>
                <w:rFonts w:cs="Arial"/>
                <w:szCs w:val="24"/>
              </w:rPr>
            </w:pPr>
            <w:r>
              <w:rPr>
                <w:rFonts w:cs="Arial"/>
                <w:szCs w:val="24"/>
              </w:rPr>
              <w:t xml:space="preserve">Ce prix rémunère à l’unité la réunion de présentation en </w:t>
            </w:r>
            <w:r w:rsidR="003C690F">
              <w:rPr>
                <w:rFonts w:cs="Arial"/>
                <w:szCs w:val="24"/>
              </w:rPr>
              <w:t>présentiel</w:t>
            </w:r>
            <w:r>
              <w:rPr>
                <w:rFonts w:cs="Arial"/>
                <w:szCs w:val="24"/>
              </w:rPr>
              <w:t xml:space="preserve"> du rapport de visite technique approfondie réalisée à l’aide de moyen spéciaux </w:t>
            </w:r>
            <w:r w:rsidR="00B405DB">
              <w:rPr>
                <w:rFonts w:cs="Arial"/>
                <w:szCs w:val="24"/>
              </w:rPr>
              <w:t xml:space="preserve">(cordistes, drones, robots, etc.) </w:t>
            </w:r>
            <w:r>
              <w:rPr>
                <w:rFonts w:cs="Arial"/>
                <w:szCs w:val="24"/>
              </w:rPr>
              <w:t xml:space="preserve">ou dans des espaces confinés, sur les ouvrages annexes (ou parties d’ouvrages) de barrages-réservoirs, </w:t>
            </w:r>
            <w:r w:rsidR="00B405DB">
              <w:rPr>
                <w:rFonts w:cs="Arial"/>
                <w:szCs w:val="24"/>
              </w:rPr>
              <w:t>de barrages latéraux de biefs de canaux</w:t>
            </w:r>
            <w:r>
              <w:rPr>
                <w:rFonts w:cs="Arial"/>
                <w:szCs w:val="24"/>
              </w:rPr>
              <w:t xml:space="preserve">, ou </w:t>
            </w:r>
            <w:r w:rsidR="00B405DB">
              <w:rPr>
                <w:rFonts w:cs="Arial"/>
                <w:szCs w:val="24"/>
              </w:rPr>
              <w:t xml:space="preserve">de </w:t>
            </w:r>
            <w:r>
              <w:rPr>
                <w:rFonts w:cs="Arial"/>
                <w:szCs w:val="24"/>
              </w:rPr>
              <w:t xml:space="preserve">barrages </w:t>
            </w:r>
            <w:r w:rsidR="000C52D3">
              <w:rPr>
                <w:rFonts w:cs="Arial"/>
                <w:szCs w:val="24"/>
              </w:rPr>
              <w:t>en rivière</w:t>
            </w:r>
            <w:r>
              <w:rPr>
                <w:rFonts w:cs="Arial"/>
                <w:szCs w:val="24"/>
              </w:rPr>
              <w:t>.</w:t>
            </w:r>
          </w:p>
          <w:p w14:paraId="520C3D8D" w14:textId="77777777" w:rsidR="003E6970" w:rsidRDefault="003E6970" w:rsidP="003E6970">
            <w:pPr>
              <w:pStyle w:val="WW-BodyText2"/>
              <w:suppressAutoHyphens w:val="0"/>
              <w:rPr>
                <w:rFonts w:cs="Arial"/>
                <w:szCs w:val="24"/>
              </w:rPr>
            </w:pPr>
          </w:p>
          <w:p w14:paraId="3AA2331F" w14:textId="77777777" w:rsidR="003E6970" w:rsidRDefault="003E6970" w:rsidP="003E6970">
            <w:pPr>
              <w:pStyle w:val="WW-BodyText2"/>
              <w:suppressAutoHyphens w:val="0"/>
            </w:pPr>
            <w:r>
              <w:rPr>
                <w:rFonts w:cs="Arial"/>
                <w:szCs w:val="24"/>
              </w:rPr>
              <w:t>Ce prix comprend également la rédaction et la diffusion du compte-rendu de réunion.</w:t>
            </w:r>
          </w:p>
          <w:p w14:paraId="301877B6" w14:textId="77777777" w:rsidR="00D64439" w:rsidRDefault="00D64439" w:rsidP="00494EC2">
            <w:pPr>
              <w:pStyle w:val="WW-BodyText2"/>
              <w:suppressAutoHyphens w:val="0"/>
              <w:rPr>
                <w:rFonts w:cs="Arial"/>
                <w:szCs w:val="24"/>
              </w:rPr>
            </w:pPr>
          </w:p>
          <w:p w14:paraId="0946FC7D" w14:textId="7CF69568" w:rsidR="00D64439" w:rsidRDefault="00D64439" w:rsidP="003E49F9">
            <w:pPr>
              <w:pStyle w:val="Standard"/>
              <w:ind w:left="5" w:right="-40"/>
              <w:jc w:val="both"/>
              <w:rPr>
                <w:rFonts w:cs="Arial"/>
              </w:rPr>
            </w:pPr>
            <w:r>
              <w:rPr>
                <w:rFonts w:cs="Arial"/>
                <w:b/>
              </w:rPr>
              <w:t xml:space="preserve">L’UNITÉ </w:t>
            </w:r>
          </w:p>
        </w:tc>
        <w:tc>
          <w:tcPr>
            <w:tcW w:w="1842" w:type="dxa"/>
            <w:tcBorders>
              <w:left w:val="single" w:sz="4" w:space="0" w:color="000000"/>
              <w:bottom w:val="single" w:sz="4" w:space="0" w:color="auto"/>
              <w:right w:val="single" w:sz="4" w:space="0" w:color="000000"/>
            </w:tcBorders>
            <w:shd w:val="clear" w:color="auto" w:fill="auto"/>
            <w:tcMar>
              <w:top w:w="0" w:type="dxa"/>
              <w:left w:w="70" w:type="dxa"/>
              <w:bottom w:w="0" w:type="dxa"/>
              <w:right w:w="70" w:type="dxa"/>
            </w:tcMar>
            <w:vAlign w:val="center"/>
          </w:tcPr>
          <w:p w14:paraId="03510DC6" w14:textId="77777777" w:rsidR="00D64439" w:rsidRDefault="00D64439" w:rsidP="00494EC2">
            <w:pPr>
              <w:pStyle w:val="WW-BodyText2"/>
              <w:suppressAutoHyphens w:val="0"/>
              <w:overflowPunct w:val="0"/>
              <w:autoSpaceDE w:val="0"/>
              <w:rPr>
                <w:rFonts w:cs="Arial"/>
                <w:szCs w:val="20"/>
                <w:lang w:eastAsia="fr-FR"/>
              </w:rPr>
            </w:pPr>
          </w:p>
          <w:p w14:paraId="578A078C" w14:textId="77777777" w:rsidR="00D64439" w:rsidRDefault="00D64439" w:rsidP="00494EC2">
            <w:pPr>
              <w:pStyle w:val="WW-BodyText2"/>
              <w:suppressAutoHyphens w:val="0"/>
              <w:overflowPunct w:val="0"/>
              <w:autoSpaceDE w:val="0"/>
              <w:rPr>
                <w:rFonts w:cs="Arial"/>
                <w:szCs w:val="20"/>
                <w:lang w:eastAsia="fr-FR"/>
              </w:rPr>
            </w:pPr>
          </w:p>
          <w:p w14:paraId="65505C8D" w14:textId="77777777" w:rsidR="00D64439" w:rsidRDefault="00D64439" w:rsidP="00494EC2">
            <w:pPr>
              <w:pStyle w:val="WW-BodyText2"/>
              <w:suppressAutoHyphens w:val="0"/>
              <w:overflowPunct w:val="0"/>
              <w:autoSpaceDE w:val="0"/>
              <w:rPr>
                <w:rFonts w:cs="Arial"/>
                <w:szCs w:val="20"/>
                <w:lang w:eastAsia="fr-FR"/>
              </w:rPr>
            </w:pPr>
          </w:p>
          <w:p w14:paraId="56FB8422" w14:textId="77777777" w:rsidR="00D64439" w:rsidRDefault="00D64439" w:rsidP="00494EC2">
            <w:pPr>
              <w:pStyle w:val="WW-BodyText2"/>
              <w:suppressAutoHyphens w:val="0"/>
              <w:overflowPunct w:val="0"/>
              <w:autoSpaceDE w:val="0"/>
              <w:rPr>
                <w:rFonts w:cs="Arial"/>
                <w:szCs w:val="20"/>
                <w:lang w:eastAsia="fr-FR"/>
              </w:rPr>
            </w:pPr>
          </w:p>
          <w:p w14:paraId="0A08F04F" w14:textId="77777777" w:rsidR="00D64439" w:rsidRDefault="00D64439" w:rsidP="00494EC2">
            <w:pPr>
              <w:pStyle w:val="WW-BodyText2"/>
              <w:suppressAutoHyphens w:val="0"/>
              <w:overflowPunct w:val="0"/>
              <w:autoSpaceDE w:val="0"/>
              <w:rPr>
                <w:rFonts w:cs="Arial"/>
                <w:szCs w:val="20"/>
                <w:lang w:eastAsia="fr-FR"/>
              </w:rPr>
            </w:pPr>
          </w:p>
          <w:p w14:paraId="13F7C604" w14:textId="77777777" w:rsidR="00D64439" w:rsidRDefault="00D64439" w:rsidP="00494EC2">
            <w:pPr>
              <w:pStyle w:val="WW-BodyText2"/>
              <w:suppressAutoHyphens w:val="0"/>
              <w:overflowPunct w:val="0"/>
              <w:autoSpaceDE w:val="0"/>
              <w:rPr>
                <w:rFonts w:cs="Arial"/>
                <w:szCs w:val="20"/>
                <w:lang w:eastAsia="fr-FR"/>
              </w:rPr>
            </w:pPr>
          </w:p>
          <w:p w14:paraId="23744D97" w14:textId="77777777" w:rsidR="00D64439" w:rsidRDefault="00D64439" w:rsidP="00494EC2">
            <w:pPr>
              <w:pStyle w:val="WW-BodyText2"/>
              <w:suppressAutoHyphens w:val="0"/>
              <w:overflowPunct w:val="0"/>
              <w:autoSpaceDE w:val="0"/>
              <w:rPr>
                <w:rFonts w:cs="Arial"/>
                <w:szCs w:val="20"/>
                <w:lang w:eastAsia="fr-FR"/>
              </w:rPr>
            </w:pPr>
          </w:p>
          <w:p w14:paraId="4E76C857" w14:textId="77777777" w:rsidR="003C690F" w:rsidRDefault="003C690F" w:rsidP="00494EC2">
            <w:pPr>
              <w:pStyle w:val="WW-BodyText2"/>
              <w:suppressAutoHyphens w:val="0"/>
              <w:overflowPunct w:val="0"/>
              <w:autoSpaceDE w:val="0"/>
              <w:rPr>
                <w:rFonts w:cs="Arial"/>
                <w:szCs w:val="20"/>
                <w:lang w:eastAsia="fr-FR"/>
              </w:rPr>
            </w:pPr>
          </w:p>
          <w:p w14:paraId="5064831C" w14:textId="77777777" w:rsidR="003C690F" w:rsidRDefault="003C690F" w:rsidP="00494EC2">
            <w:pPr>
              <w:pStyle w:val="WW-BodyText2"/>
              <w:suppressAutoHyphens w:val="0"/>
              <w:overflowPunct w:val="0"/>
              <w:autoSpaceDE w:val="0"/>
              <w:rPr>
                <w:rFonts w:cs="Arial"/>
                <w:szCs w:val="20"/>
                <w:lang w:eastAsia="fr-FR"/>
              </w:rPr>
            </w:pPr>
          </w:p>
          <w:p w14:paraId="0BA2397E" w14:textId="77777777" w:rsidR="003C690F" w:rsidRDefault="003C690F" w:rsidP="00494EC2">
            <w:pPr>
              <w:pStyle w:val="WW-BodyText2"/>
              <w:suppressAutoHyphens w:val="0"/>
              <w:overflowPunct w:val="0"/>
              <w:autoSpaceDE w:val="0"/>
              <w:rPr>
                <w:rFonts w:cs="Arial"/>
                <w:szCs w:val="20"/>
                <w:lang w:eastAsia="fr-FR"/>
              </w:rPr>
            </w:pPr>
          </w:p>
          <w:p w14:paraId="1620C865" w14:textId="77777777" w:rsidR="003C690F" w:rsidRDefault="003C690F" w:rsidP="00494EC2">
            <w:pPr>
              <w:pStyle w:val="WW-BodyText2"/>
              <w:suppressAutoHyphens w:val="0"/>
              <w:overflowPunct w:val="0"/>
              <w:autoSpaceDE w:val="0"/>
              <w:rPr>
                <w:rFonts w:cs="Arial"/>
                <w:szCs w:val="20"/>
                <w:lang w:eastAsia="fr-FR"/>
              </w:rPr>
            </w:pPr>
          </w:p>
          <w:p w14:paraId="3FD14DEE" w14:textId="77777777" w:rsidR="00D64439" w:rsidRDefault="00D64439" w:rsidP="00494EC2">
            <w:pPr>
              <w:pStyle w:val="WW-BodyText2"/>
              <w:suppressAutoHyphens w:val="0"/>
              <w:overflowPunct w:val="0"/>
              <w:autoSpaceDE w:val="0"/>
              <w:rPr>
                <w:rFonts w:cs="Arial"/>
                <w:szCs w:val="20"/>
                <w:lang w:eastAsia="fr-FR"/>
              </w:rPr>
            </w:pPr>
          </w:p>
          <w:p w14:paraId="15EEFA9D" w14:textId="77777777" w:rsidR="000E6CED" w:rsidRDefault="000E6CED" w:rsidP="00494EC2">
            <w:pPr>
              <w:pStyle w:val="WW-BodyText2"/>
              <w:suppressAutoHyphens w:val="0"/>
              <w:overflowPunct w:val="0"/>
              <w:autoSpaceDE w:val="0"/>
              <w:rPr>
                <w:rFonts w:cs="Arial"/>
                <w:szCs w:val="20"/>
                <w:lang w:eastAsia="fr-FR"/>
              </w:rPr>
            </w:pPr>
          </w:p>
          <w:p w14:paraId="058FA9F7" w14:textId="77777777" w:rsidR="000E6CED" w:rsidRDefault="000E6CED" w:rsidP="00494EC2">
            <w:pPr>
              <w:pStyle w:val="WW-BodyText2"/>
              <w:suppressAutoHyphens w:val="0"/>
              <w:overflowPunct w:val="0"/>
              <w:autoSpaceDE w:val="0"/>
              <w:rPr>
                <w:rFonts w:cs="Arial"/>
                <w:szCs w:val="20"/>
                <w:lang w:eastAsia="fr-FR"/>
              </w:rPr>
            </w:pPr>
          </w:p>
          <w:p w14:paraId="5BA78684" w14:textId="28AF725A" w:rsidR="00D64439" w:rsidRDefault="00D64439" w:rsidP="00494EC2">
            <w:pPr>
              <w:pStyle w:val="WW-BodyText2"/>
              <w:suppressAutoHyphens w:val="0"/>
              <w:overflowPunct w:val="0"/>
              <w:autoSpaceDE w:val="0"/>
              <w:rPr>
                <w:rFonts w:cs="Arial"/>
                <w:szCs w:val="20"/>
                <w:lang w:eastAsia="fr-FR"/>
              </w:rPr>
            </w:pPr>
            <w:r>
              <w:rPr>
                <w:rFonts w:cs="Arial"/>
                <w:szCs w:val="20"/>
                <w:lang w:eastAsia="fr-FR"/>
              </w:rPr>
              <w:t>………......……...</w:t>
            </w:r>
          </w:p>
        </w:tc>
      </w:tr>
    </w:tbl>
    <w:p w14:paraId="4CC00A9D" w14:textId="77777777" w:rsidR="00A1682C" w:rsidRDefault="00A1682C">
      <w:r>
        <w:br w:type="page"/>
      </w:r>
    </w:p>
    <w:tbl>
      <w:tblPr>
        <w:tblW w:w="9639" w:type="dxa"/>
        <w:tblInd w:w="-5" w:type="dxa"/>
        <w:tblLayout w:type="fixed"/>
        <w:tblCellMar>
          <w:left w:w="10" w:type="dxa"/>
          <w:right w:w="10" w:type="dxa"/>
        </w:tblCellMar>
        <w:tblLook w:val="0000" w:firstRow="0" w:lastRow="0" w:firstColumn="0" w:lastColumn="0" w:noHBand="0" w:noVBand="0"/>
      </w:tblPr>
      <w:tblGrid>
        <w:gridCol w:w="851"/>
        <w:gridCol w:w="6946"/>
        <w:gridCol w:w="1842"/>
      </w:tblGrid>
      <w:tr w:rsidR="00A1682C" w14:paraId="61F7C0C3" w14:textId="77777777" w:rsidTr="00B82AAE">
        <w:trPr>
          <w:trHeight w:val="562"/>
        </w:trPr>
        <w:tc>
          <w:tcPr>
            <w:tcW w:w="851"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15DB23EF" w14:textId="78AAD526" w:rsidR="00A1682C" w:rsidRDefault="00A1682C" w:rsidP="00BD3AC7">
            <w:pPr>
              <w:pStyle w:val="Standard"/>
              <w:snapToGrid w:val="0"/>
              <w:jc w:val="center"/>
              <w:rPr>
                <w:rFonts w:cs="Arial"/>
                <w:b/>
              </w:rPr>
            </w:pPr>
            <w:r>
              <w:lastRenderedPageBreak/>
              <w:br w:type="page"/>
            </w:r>
            <w:r>
              <w:rPr>
                <w:rFonts w:cs="Arial"/>
                <w:b/>
              </w:rPr>
              <w:t>N° de Prix</w:t>
            </w:r>
          </w:p>
        </w:tc>
        <w:tc>
          <w:tcPr>
            <w:tcW w:w="6946"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12FE4EA2" w14:textId="77777777" w:rsidR="00A1682C" w:rsidRDefault="00A1682C" w:rsidP="00BD3AC7">
            <w:pPr>
              <w:pStyle w:val="Titre2"/>
              <w:ind w:left="5" w:right="5"/>
            </w:pPr>
            <w:r>
              <w:t>Désignation du Prix</w:t>
            </w:r>
          </w:p>
          <w:p w14:paraId="411B6947" w14:textId="06EA17C0" w:rsidR="00A1682C" w:rsidRDefault="00A1682C" w:rsidP="00BD3AC7">
            <w:pPr>
              <w:pStyle w:val="Standard"/>
              <w:ind w:left="5" w:right="5"/>
              <w:jc w:val="center"/>
              <w:rPr>
                <w:rFonts w:cs="Arial"/>
                <w:b/>
              </w:rPr>
            </w:pPr>
          </w:p>
        </w:tc>
        <w:tc>
          <w:tcPr>
            <w:tcW w:w="1842" w:type="dxa"/>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vAlign w:val="center"/>
          </w:tcPr>
          <w:p w14:paraId="53A2AD1F" w14:textId="013726EF" w:rsidR="00A1682C" w:rsidRDefault="00A1682C" w:rsidP="00BD3AC7">
            <w:pPr>
              <w:pStyle w:val="Standard"/>
              <w:snapToGrid w:val="0"/>
              <w:ind w:left="18" w:hanging="18"/>
              <w:jc w:val="center"/>
              <w:rPr>
                <w:rFonts w:cs="Arial"/>
                <w:b/>
              </w:rPr>
            </w:pPr>
            <w:r>
              <w:rPr>
                <w:rFonts w:cs="Arial"/>
                <w:b/>
              </w:rPr>
              <w:t xml:space="preserve">Prix </w:t>
            </w:r>
            <w:r w:rsidR="00A25B6F">
              <w:rPr>
                <w:rFonts w:cs="Arial"/>
                <w:b/>
              </w:rPr>
              <w:t xml:space="preserve">€ </w:t>
            </w:r>
            <w:r>
              <w:rPr>
                <w:rFonts w:cs="Arial"/>
                <w:b/>
              </w:rPr>
              <w:t>en chiffres</w:t>
            </w:r>
          </w:p>
          <w:p w14:paraId="22D8606B" w14:textId="77777777" w:rsidR="00A1682C" w:rsidRDefault="00A1682C" w:rsidP="00BD3AC7">
            <w:pPr>
              <w:pStyle w:val="Standard"/>
              <w:snapToGrid w:val="0"/>
              <w:ind w:left="18" w:hanging="18"/>
              <w:jc w:val="center"/>
              <w:rPr>
                <w:rFonts w:cs="Arial"/>
                <w:b/>
              </w:rPr>
            </w:pPr>
            <w:proofErr w:type="spellStart"/>
            <w:r>
              <w:rPr>
                <w:rFonts w:cs="Arial"/>
                <w:b/>
              </w:rPr>
              <w:t>H.T</w:t>
            </w:r>
            <w:proofErr w:type="spellEnd"/>
            <w:r>
              <w:rPr>
                <w:rFonts w:cs="Arial"/>
                <w:b/>
              </w:rPr>
              <w:t>.</w:t>
            </w:r>
          </w:p>
        </w:tc>
      </w:tr>
      <w:tr w:rsidR="00901554" w:rsidRPr="000F0F2A" w14:paraId="48CFA086" w14:textId="77777777" w:rsidTr="00A25B6F">
        <w:tblPrEx>
          <w:tblLook w:val="04A0" w:firstRow="1" w:lastRow="0" w:firstColumn="1" w:lastColumn="0" w:noHBand="0" w:noVBand="1"/>
        </w:tblPrEx>
        <w:trPr>
          <w:trHeight w:val="3371"/>
        </w:trPr>
        <w:tc>
          <w:tcPr>
            <w:tcW w:w="851"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33C0462E" w14:textId="77777777" w:rsidR="00901554" w:rsidRPr="000F0F2A" w:rsidRDefault="00901554" w:rsidP="00102B9F">
            <w:pPr>
              <w:pStyle w:val="Standard"/>
              <w:snapToGrid w:val="0"/>
              <w:jc w:val="center"/>
              <w:rPr>
                <w:rFonts w:cs="Arial"/>
                <w:b/>
                <w:szCs w:val="22"/>
              </w:rPr>
            </w:pPr>
          </w:p>
          <w:p w14:paraId="72512F2B" w14:textId="0A1A8C77" w:rsidR="00901554" w:rsidRPr="000F0F2A" w:rsidRDefault="00901554" w:rsidP="00102B9F">
            <w:pPr>
              <w:pStyle w:val="Standard"/>
              <w:snapToGrid w:val="0"/>
              <w:jc w:val="center"/>
            </w:pPr>
            <w:r w:rsidRPr="000F0F2A">
              <w:rPr>
                <w:rFonts w:cs="Arial"/>
                <w:b/>
                <w:szCs w:val="22"/>
              </w:rPr>
              <w:t>1-</w:t>
            </w:r>
            <w:r w:rsidR="00F011C5">
              <w:rPr>
                <w:rFonts w:cs="Arial"/>
                <w:b/>
                <w:szCs w:val="22"/>
              </w:rPr>
              <w:t>7</w:t>
            </w:r>
          </w:p>
        </w:tc>
        <w:tc>
          <w:tcPr>
            <w:tcW w:w="694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14:paraId="2F8B8A5F" w14:textId="77777777" w:rsidR="00901554" w:rsidRPr="000F0F2A" w:rsidRDefault="00901554" w:rsidP="00102B9F">
            <w:pPr>
              <w:pStyle w:val="Titre1"/>
              <w:ind w:left="35" w:right="-10"/>
              <w:jc w:val="both"/>
              <w:rPr>
                <w:szCs w:val="22"/>
                <w:u w:val="single"/>
              </w:rPr>
            </w:pPr>
          </w:p>
          <w:p w14:paraId="17481AD5" w14:textId="2F41D02A" w:rsidR="00901554" w:rsidRPr="000F0F2A" w:rsidRDefault="00A1682C" w:rsidP="00102B9F">
            <w:pPr>
              <w:pStyle w:val="Titre1"/>
              <w:ind w:left="35" w:right="-10"/>
              <w:jc w:val="both"/>
            </w:pPr>
            <w:r w:rsidRPr="000F0F2A">
              <w:rPr>
                <w:szCs w:val="22"/>
                <w:u w:val="single"/>
              </w:rPr>
              <w:t>INTÉGRATION</w:t>
            </w:r>
            <w:r w:rsidR="00901554" w:rsidRPr="000F0F2A">
              <w:rPr>
                <w:szCs w:val="22"/>
                <w:u w:val="single"/>
              </w:rPr>
              <w:t xml:space="preserve"> DANS LA BASE </w:t>
            </w:r>
            <w:proofErr w:type="spellStart"/>
            <w:r w:rsidR="00901554" w:rsidRPr="000F0F2A">
              <w:rPr>
                <w:szCs w:val="22"/>
                <w:u w:val="single"/>
              </w:rPr>
              <w:t>BDO</w:t>
            </w:r>
            <w:proofErr w:type="spellEnd"/>
            <w:r w:rsidR="00901554" w:rsidRPr="000F0F2A">
              <w:rPr>
                <w:szCs w:val="22"/>
                <w:u w:val="single"/>
              </w:rPr>
              <w:t xml:space="preserve"> D’UNE </w:t>
            </w:r>
            <w:proofErr w:type="spellStart"/>
            <w:r w:rsidR="00901554" w:rsidRPr="000F0F2A">
              <w:rPr>
                <w:szCs w:val="22"/>
                <w:u w:val="single"/>
              </w:rPr>
              <w:t>VTA</w:t>
            </w:r>
            <w:proofErr w:type="spellEnd"/>
            <w:r w:rsidR="00901554" w:rsidRPr="000F0F2A">
              <w:rPr>
                <w:szCs w:val="22"/>
                <w:u w:val="single"/>
              </w:rPr>
              <w:t xml:space="preserve"> </w:t>
            </w:r>
            <w:r w:rsidR="00E81514">
              <w:rPr>
                <w:szCs w:val="22"/>
                <w:u w:val="single"/>
              </w:rPr>
              <w:t>D’UN OUVRAGE ANNEXE DE</w:t>
            </w:r>
            <w:r w:rsidR="00901554" w:rsidRPr="000F0F2A">
              <w:rPr>
                <w:szCs w:val="22"/>
                <w:u w:val="single"/>
              </w:rPr>
              <w:t xml:space="preserve"> BARRAGE – RÉSERVOIR</w:t>
            </w:r>
            <w:r w:rsidR="003F51F9">
              <w:rPr>
                <w:szCs w:val="22"/>
                <w:u w:val="single"/>
              </w:rPr>
              <w:t xml:space="preserve">, </w:t>
            </w:r>
            <w:r w:rsidR="00772A95">
              <w:rPr>
                <w:szCs w:val="22"/>
                <w:u w:val="single"/>
              </w:rPr>
              <w:t>D</w:t>
            </w:r>
            <w:r w:rsidR="00BC0FDF">
              <w:rPr>
                <w:szCs w:val="22"/>
                <w:u w:val="single"/>
              </w:rPr>
              <w:t>E</w:t>
            </w:r>
            <w:r w:rsidR="00772A95">
              <w:rPr>
                <w:szCs w:val="22"/>
                <w:u w:val="single"/>
              </w:rPr>
              <w:t xml:space="preserve"> BARRAGE </w:t>
            </w:r>
            <w:r w:rsidR="00B82AAE">
              <w:rPr>
                <w:szCs w:val="22"/>
                <w:u w:val="single"/>
              </w:rPr>
              <w:t>LATÉRAL</w:t>
            </w:r>
            <w:r w:rsidR="00772A95">
              <w:rPr>
                <w:szCs w:val="22"/>
                <w:u w:val="single"/>
              </w:rPr>
              <w:t xml:space="preserve"> DE BIEF</w:t>
            </w:r>
            <w:r w:rsidR="00901554" w:rsidRPr="000F0F2A">
              <w:rPr>
                <w:szCs w:val="22"/>
                <w:u w:val="single"/>
              </w:rPr>
              <w:t xml:space="preserve"> DE CANAL</w:t>
            </w:r>
            <w:r w:rsidR="00772A95">
              <w:rPr>
                <w:szCs w:val="22"/>
                <w:u w:val="single"/>
              </w:rPr>
              <w:t>,</w:t>
            </w:r>
            <w:r w:rsidR="00901554" w:rsidRPr="000F0F2A">
              <w:rPr>
                <w:szCs w:val="22"/>
                <w:u w:val="single"/>
              </w:rPr>
              <w:t xml:space="preserve"> OU </w:t>
            </w:r>
            <w:r w:rsidR="003F51F9">
              <w:rPr>
                <w:szCs w:val="22"/>
                <w:u w:val="single"/>
              </w:rPr>
              <w:t>D</w:t>
            </w:r>
            <w:r w:rsidR="00BC0FDF">
              <w:rPr>
                <w:szCs w:val="22"/>
                <w:u w:val="single"/>
              </w:rPr>
              <w:t xml:space="preserve">E </w:t>
            </w:r>
            <w:r w:rsidR="00B82AAE" w:rsidRPr="000F0F2A">
              <w:rPr>
                <w:szCs w:val="22"/>
                <w:u w:val="single"/>
              </w:rPr>
              <w:t>BARRAGE</w:t>
            </w:r>
            <w:r w:rsidR="00901554" w:rsidRPr="000F0F2A">
              <w:rPr>
                <w:szCs w:val="22"/>
                <w:u w:val="single"/>
              </w:rPr>
              <w:t xml:space="preserve"> </w:t>
            </w:r>
            <w:r w:rsidR="00BC0FDF">
              <w:rPr>
                <w:szCs w:val="22"/>
                <w:u w:val="single"/>
              </w:rPr>
              <w:t>EN RIVIERE</w:t>
            </w:r>
            <w:r w:rsidR="00E81514">
              <w:rPr>
                <w:szCs w:val="22"/>
                <w:u w:val="single"/>
              </w:rPr>
              <w:t xml:space="preserve"> </w:t>
            </w:r>
            <w:r w:rsidR="00901554" w:rsidRPr="000F0F2A">
              <w:rPr>
                <w:szCs w:val="22"/>
                <w:u w:val="single"/>
              </w:rPr>
              <w:t>:</w:t>
            </w:r>
          </w:p>
          <w:p w14:paraId="25DCBE81" w14:textId="77777777" w:rsidR="00BC0FDF" w:rsidRDefault="00BC0FDF" w:rsidP="00102B9F">
            <w:pPr>
              <w:pStyle w:val="Standard"/>
              <w:jc w:val="both"/>
              <w:rPr>
                <w:szCs w:val="22"/>
              </w:rPr>
            </w:pPr>
          </w:p>
          <w:p w14:paraId="03EA449F" w14:textId="0ADB9B2D" w:rsidR="00901554" w:rsidRPr="000F0F2A" w:rsidRDefault="00901554" w:rsidP="00102B9F">
            <w:pPr>
              <w:pStyle w:val="Standard"/>
              <w:jc w:val="both"/>
            </w:pPr>
            <w:r w:rsidRPr="000F0F2A">
              <w:rPr>
                <w:szCs w:val="22"/>
              </w:rPr>
              <w:t xml:space="preserve">Ce prix rémunère l’intégration dans la base </w:t>
            </w:r>
            <w:proofErr w:type="spellStart"/>
            <w:r w:rsidRPr="000F0F2A">
              <w:rPr>
                <w:szCs w:val="22"/>
              </w:rPr>
              <w:t>BDO</w:t>
            </w:r>
            <w:proofErr w:type="spellEnd"/>
            <w:r w:rsidRPr="000F0F2A">
              <w:rPr>
                <w:szCs w:val="22"/>
              </w:rPr>
              <w:t xml:space="preserve"> du rapport de la </w:t>
            </w:r>
            <w:proofErr w:type="spellStart"/>
            <w:r w:rsidRPr="000F0F2A">
              <w:rPr>
                <w:szCs w:val="22"/>
              </w:rPr>
              <w:t>VTA</w:t>
            </w:r>
            <w:proofErr w:type="spellEnd"/>
            <w:r w:rsidRPr="000F0F2A">
              <w:rPr>
                <w:szCs w:val="22"/>
              </w:rPr>
              <w:t xml:space="preserve"> d’un barrage-réservoir (toute classe), </w:t>
            </w:r>
            <w:r w:rsidR="003F51F9">
              <w:rPr>
                <w:szCs w:val="22"/>
              </w:rPr>
              <w:t>d’</w:t>
            </w:r>
            <w:r w:rsidRPr="000F0F2A">
              <w:rPr>
                <w:szCs w:val="22"/>
              </w:rPr>
              <w:t>un</w:t>
            </w:r>
            <w:r w:rsidR="003F51F9">
              <w:rPr>
                <w:szCs w:val="22"/>
              </w:rPr>
              <w:t xml:space="preserve"> barrage latéral de bief</w:t>
            </w:r>
            <w:r w:rsidRPr="000F0F2A">
              <w:rPr>
                <w:szCs w:val="22"/>
              </w:rPr>
              <w:t xml:space="preserve"> de canal, ou </w:t>
            </w:r>
            <w:r w:rsidR="003F51F9">
              <w:rPr>
                <w:szCs w:val="22"/>
              </w:rPr>
              <w:t>d’</w:t>
            </w:r>
            <w:r w:rsidRPr="000F0F2A">
              <w:rPr>
                <w:szCs w:val="22"/>
              </w:rPr>
              <w:t xml:space="preserve">un barrage </w:t>
            </w:r>
            <w:r w:rsidR="000C52D3">
              <w:rPr>
                <w:szCs w:val="22"/>
              </w:rPr>
              <w:t>en rivière</w:t>
            </w:r>
            <w:r w:rsidRPr="000F0F2A">
              <w:rPr>
                <w:szCs w:val="22"/>
              </w:rPr>
              <w:t>,</w:t>
            </w:r>
            <w:r w:rsidRPr="000F0F2A">
              <w:rPr>
                <w:rFonts w:cs="Arial"/>
                <w:szCs w:val="22"/>
              </w:rPr>
              <w:t xml:space="preserve"> </w:t>
            </w:r>
            <w:r w:rsidRPr="000F0F2A">
              <w:rPr>
                <w:szCs w:val="22"/>
              </w:rPr>
              <w:t>conformément aux prescriptions décrites dans le Cahier des Clauses Techniques Particulières.</w:t>
            </w:r>
          </w:p>
          <w:p w14:paraId="50CBEE4E" w14:textId="77777777" w:rsidR="00EC3AF8" w:rsidRDefault="00EC3AF8" w:rsidP="00102B9F">
            <w:pPr>
              <w:pStyle w:val="Standard"/>
              <w:jc w:val="both"/>
              <w:rPr>
                <w:rFonts w:cs="Arial"/>
                <w:szCs w:val="22"/>
              </w:rPr>
            </w:pPr>
          </w:p>
          <w:p w14:paraId="2C136491" w14:textId="77777777" w:rsidR="00EC3AF8" w:rsidRPr="000F0F2A" w:rsidRDefault="00EC3AF8" w:rsidP="00102B9F">
            <w:pPr>
              <w:pStyle w:val="Standard"/>
              <w:jc w:val="both"/>
              <w:rPr>
                <w:rFonts w:cs="Arial"/>
              </w:rPr>
            </w:pPr>
          </w:p>
          <w:p w14:paraId="1D206F17" w14:textId="180A4452" w:rsidR="00901554" w:rsidRPr="000F0F2A" w:rsidRDefault="00901554" w:rsidP="00A25B6F">
            <w:pPr>
              <w:pStyle w:val="Standard"/>
              <w:ind w:left="5" w:right="-40"/>
              <w:jc w:val="both"/>
              <w:rPr>
                <w:rFonts w:cs="Arial"/>
                <w:lang w:eastAsia="fr-FR"/>
              </w:rPr>
            </w:pPr>
            <w:r w:rsidRPr="000F0F2A">
              <w:rPr>
                <w:b/>
                <w:bCs/>
              </w:rPr>
              <w:t>L’UNITÉ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05278B0" w14:textId="77777777" w:rsidR="00901554" w:rsidRPr="000F0F2A" w:rsidRDefault="00901554" w:rsidP="00102B9F">
            <w:pPr>
              <w:pStyle w:val="Standard"/>
              <w:rPr>
                <w:rFonts w:eastAsia="Arial"/>
              </w:rPr>
            </w:pPr>
          </w:p>
          <w:p w14:paraId="76EC954E" w14:textId="77777777" w:rsidR="00901554" w:rsidRPr="000F0F2A" w:rsidRDefault="00901554" w:rsidP="00102B9F">
            <w:pPr>
              <w:pStyle w:val="Standard"/>
              <w:rPr>
                <w:rFonts w:eastAsia="Arial"/>
              </w:rPr>
            </w:pPr>
          </w:p>
          <w:p w14:paraId="6D28D954" w14:textId="77777777" w:rsidR="00901554" w:rsidRPr="000F0F2A" w:rsidRDefault="00901554" w:rsidP="00102B9F">
            <w:pPr>
              <w:pStyle w:val="Standard"/>
              <w:rPr>
                <w:rFonts w:eastAsia="Arial"/>
              </w:rPr>
            </w:pPr>
          </w:p>
          <w:p w14:paraId="53266DD1" w14:textId="77777777" w:rsidR="00901554" w:rsidRPr="000F0F2A" w:rsidRDefault="00901554" w:rsidP="00102B9F">
            <w:pPr>
              <w:pStyle w:val="Standard"/>
              <w:spacing w:before="113"/>
              <w:rPr>
                <w:rFonts w:eastAsia="Arial"/>
              </w:rPr>
            </w:pPr>
          </w:p>
          <w:p w14:paraId="2D5C45C3" w14:textId="77777777" w:rsidR="00901554" w:rsidRPr="000F0F2A" w:rsidRDefault="00901554" w:rsidP="00102B9F">
            <w:pPr>
              <w:pStyle w:val="Standard"/>
              <w:spacing w:before="113"/>
              <w:rPr>
                <w:rFonts w:eastAsia="Arial"/>
              </w:rPr>
            </w:pPr>
          </w:p>
          <w:p w14:paraId="47ED2674" w14:textId="77777777" w:rsidR="00901554" w:rsidRPr="000F0F2A" w:rsidRDefault="00901554" w:rsidP="00102B9F">
            <w:pPr>
              <w:pStyle w:val="Standard"/>
              <w:spacing w:before="113"/>
              <w:rPr>
                <w:rFonts w:eastAsia="Arial"/>
              </w:rPr>
            </w:pPr>
          </w:p>
          <w:p w14:paraId="6FE90E19" w14:textId="77777777" w:rsidR="00901554" w:rsidRPr="000F0F2A" w:rsidRDefault="00901554" w:rsidP="00102B9F">
            <w:pPr>
              <w:pStyle w:val="Standard"/>
              <w:spacing w:before="113"/>
              <w:rPr>
                <w:rFonts w:eastAsia="Arial"/>
              </w:rPr>
            </w:pPr>
          </w:p>
          <w:p w14:paraId="5ACECCBE" w14:textId="77777777" w:rsidR="00901554" w:rsidRPr="000F0F2A" w:rsidRDefault="00901554" w:rsidP="00102B9F">
            <w:pPr>
              <w:pStyle w:val="Standard"/>
              <w:spacing w:before="113"/>
              <w:rPr>
                <w:rFonts w:eastAsia="Arial"/>
              </w:rPr>
            </w:pPr>
          </w:p>
          <w:p w14:paraId="1D04C35A" w14:textId="77777777" w:rsidR="000E6CED" w:rsidRDefault="000E6CED" w:rsidP="00102B9F">
            <w:pPr>
              <w:pStyle w:val="Standard"/>
              <w:rPr>
                <w:rFonts w:eastAsia="Arial"/>
              </w:rPr>
            </w:pPr>
          </w:p>
          <w:p w14:paraId="4A917202" w14:textId="3AFD286D" w:rsidR="00901554" w:rsidRPr="000F0F2A" w:rsidRDefault="00901554" w:rsidP="00102B9F">
            <w:pPr>
              <w:pStyle w:val="Standard"/>
              <w:rPr>
                <w:rFonts w:eastAsia="Arial"/>
              </w:rPr>
            </w:pPr>
            <w:r w:rsidRPr="000F0F2A">
              <w:rPr>
                <w:rFonts w:eastAsia="Arial"/>
              </w:rPr>
              <w:t>………...........…</w:t>
            </w:r>
            <w:r w:rsidR="000E6CED">
              <w:rPr>
                <w:rFonts w:eastAsia="Arial"/>
              </w:rPr>
              <w:t>..</w:t>
            </w:r>
          </w:p>
        </w:tc>
      </w:tr>
      <w:tr w:rsidR="00B24D9B" w14:paraId="38A07646" w14:textId="77777777" w:rsidTr="00B82AAE">
        <w:trPr>
          <w:trHeight w:val="928"/>
        </w:trPr>
        <w:tc>
          <w:tcPr>
            <w:tcW w:w="851"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496F1B3D" w14:textId="77777777" w:rsidR="00B24D9B" w:rsidRDefault="00B24D9B">
            <w:pPr>
              <w:pStyle w:val="Standard"/>
              <w:snapToGrid w:val="0"/>
              <w:jc w:val="center"/>
              <w:rPr>
                <w:rFonts w:cs="Arial"/>
                <w:b/>
                <w:sz w:val="20"/>
              </w:rPr>
            </w:pPr>
          </w:p>
        </w:tc>
        <w:tc>
          <w:tcPr>
            <w:tcW w:w="694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4674C1C3" w14:textId="77777777" w:rsidR="00B24D9B" w:rsidRDefault="002C1ADF">
            <w:pPr>
              <w:pStyle w:val="Titre1"/>
              <w:ind w:left="35" w:right="-10"/>
              <w:jc w:val="center"/>
            </w:pPr>
            <w:r>
              <w:t xml:space="preserve">MISSION 4 – ASSISTANCE TECHNIQUE LORS DES VISITES DU SERVICE EN CHARGE DU CONTRÔLE DE LA SÉCURITÉ DES </w:t>
            </w:r>
            <w:r>
              <w:t>OUVRAGES HYDRAULIQUES</w:t>
            </w:r>
          </w:p>
        </w:tc>
        <w:tc>
          <w:tcPr>
            <w:tcW w:w="1842" w:type="dxa"/>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083A1E13" w14:textId="77777777" w:rsidR="00B24D9B" w:rsidRDefault="00B24D9B">
            <w:pPr>
              <w:pStyle w:val="Standard"/>
            </w:pPr>
          </w:p>
        </w:tc>
      </w:tr>
      <w:tr w:rsidR="00B24D9B" w14:paraId="34844811" w14:textId="77777777" w:rsidTr="00F94AD7">
        <w:trPr>
          <w:trHeight w:val="3611"/>
        </w:trPr>
        <w:tc>
          <w:tcPr>
            <w:tcW w:w="851" w:type="dxa"/>
            <w:tcBorders>
              <w:left w:val="single" w:sz="4" w:space="0" w:color="000000"/>
              <w:bottom w:val="single" w:sz="4" w:space="0" w:color="000000"/>
            </w:tcBorders>
            <w:shd w:val="clear" w:color="auto" w:fill="auto"/>
            <w:tcMar>
              <w:top w:w="0" w:type="dxa"/>
              <w:left w:w="70" w:type="dxa"/>
              <w:bottom w:w="0" w:type="dxa"/>
              <w:right w:w="70" w:type="dxa"/>
            </w:tcMar>
          </w:tcPr>
          <w:p w14:paraId="7EE63E2F" w14:textId="77777777" w:rsidR="00B24D9B" w:rsidRDefault="00B24D9B">
            <w:pPr>
              <w:pStyle w:val="Standard"/>
              <w:snapToGrid w:val="0"/>
              <w:jc w:val="center"/>
              <w:rPr>
                <w:rFonts w:cs="Arial"/>
                <w:b/>
                <w:szCs w:val="22"/>
              </w:rPr>
            </w:pPr>
          </w:p>
          <w:p w14:paraId="61EC7A59" w14:textId="77777777" w:rsidR="00B24D9B" w:rsidRDefault="002C1ADF">
            <w:pPr>
              <w:pStyle w:val="Standard"/>
              <w:snapToGrid w:val="0"/>
              <w:jc w:val="center"/>
              <w:rPr>
                <w:rFonts w:cs="Arial"/>
                <w:b/>
                <w:szCs w:val="22"/>
              </w:rPr>
            </w:pPr>
            <w:r>
              <w:rPr>
                <w:rFonts w:cs="Arial"/>
                <w:b/>
                <w:szCs w:val="22"/>
              </w:rPr>
              <w:t>4-1</w:t>
            </w:r>
          </w:p>
        </w:tc>
        <w:tc>
          <w:tcPr>
            <w:tcW w:w="6946" w:type="dxa"/>
            <w:tcBorders>
              <w:left w:val="single" w:sz="4" w:space="0" w:color="000000"/>
              <w:bottom w:val="single" w:sz="4" w:space="0" w:color="000000"/>
            </w:tcBorders>
            <w:shd w:val="clear" w:color="auto" w:fill="auto"/>
            <w:tcMar>
              <w:top w:w="0" w:type="dxa"/>
              <w:left w:w="70" w:type="dxa"/>
              <w:bottom w:w="0" w:type="dxa"/>
              <w:right w:w="70" w:type="dxa"/>
            </w:tcMar>
          </w:tcPr>
          <w:p w14:paraId="481E8A1D" w14:textId="77777777" w:rsidR="00B24D9B" w:rsidRDefault="00B24D9B">
            <w:pPr>
              <w:pStyle w:val="Standard"/>
              <w:ind w:right="5"/>
              <w:jc w:val="both"/>
              <w:rPr>
                <w:szCs w:val="22"/>
              </w:rPr>
            </w:pPr>
          </w:p>
          <w:p w14:paraId="1ED0CF71" w14:textId="534689A2" w:rsidR="00A60254" w:rsidRPr="00A60254" w:rsidRDefault="00A60254">
            <w:pPr>
              <w:pStyle w:val="Standard"/>
              <w:ind w:right="5"/>
              <w:jc w:val="both"/>
              <w:rPr>
                <w:b/>
                <w:bCs/>
                <w:szCs w:val="22"/>
                <w:u w:val="single"/>
              </w:rPr>
            </w:pPr>
            <w:r w:rsidRPr="00A60254">
              <w:rPr>
                <w:b/>
                <w:bCs/>
                <w:szCs w:val="22"/>
                <w:u w:val="single"/>
              </w:rPr>
              <w:t>ASSISTANCE LORS DE VISITE D’INSPECTION :</w:t>
            </w:r>
          </w:p>
          <w:p w14:paraId="2881FD0D" w14:textId="77777777" w:rsidR="00A60254" w:rsidRDefault="00A60254">
            <w:pPr>
              <w:pStyle w:val="Standard"/>
              <w:ind w:right="5"/>
              <w:jc w:val="both"/>
              <w:rPr>
                <w:szCs w:val="22"/>
              </w:rPr>
            </w:pPr>
          </w:p>
          <w:p w14:paraId="56A555F2" w14:textId="1B508995" w:rsidR="00B24D9B" w:rsidRDefault="002C1ADF">
            <w:pPr>
              <w:pStyle w:val="Standard"/>
              <w:ind w:right="5"/>
              <w:jc w:val="both"/>
            </w:pPr>
            <w:r>
              <w:rPr>
                <w:szCs w:val="22"/>
              </w:rPr>
              <w:t>Ce prix rémunère à la journée l’assistance au maître d’ouvrage lors de la visite réglementaire du service en charge du contrôle de la sécurité des ouvrages hydrauliques</w:t>
            </w:r>
            <w:r w:rsidR="00B405DB">
              <w:rPr>
                <w:szCs w:val="22"/>
              </w:rPr>
              <w:t>,</w:t>
            </w:r>
            <w:r>
              <w:rPr>
                <w:szCs w:val="22"/>
              </w:rPr>
              <w:t xml:space="preserve"> de barrages-réservoirs, </w:t>
            </w:r>
            <w:r w:rsidR="00B405DB">
              <w:rPr>
                <w:szCs w:val="22"/>
              </w:rPr>
              <w:t>de barrages latéraux de biefs de canaux,</w:t>
            </w:r>
            <w:r>
              <w:rPr>
                <w:szCs w:val="22"/>
              </w:rPr>
              <w:t xml:space="preserve"> et </w:t>
            </w:r>
            <w:r w:rsidR="00B405DB">
              <w:rPr>
                <w:szCs w:val="22"/>
              </w:rPr>
              <w:t xml:space="preserve">de </w:t>
            </w:r>
            <w:r>
              <w:rPr>
                <w:szCs w:val="22"/>
              </w:rPr>
              <w:t xml:space="preserve">barrages </w:t>
            </w:r>
            <w:r w:rsidR="00E20167">
              <w:rPr>
                <w:szCs w:val="22"/>
              </w:rPr>
              <w:t>en rivière</w:t>
            </w:r>
            <w:r>
              <w:rPr>
                <w:szCs w:val="22"/>
              </w:rPr>
              <w:t xml:space="preserve"> pendant toute la durée du marché, comme décrit dans le Cahier des Clauses Techniques Particulières.</w:t>
            </w:r>
          </w:p>
          <w:p w14:paraId="1FDF15D5" w14:textId="77777777" w:rsidR="00B24D9B" w:rsidRDefault="002C1ADF">
            <w:pPr>
              <w:pStyle w:val="Corpsdetexte2"/>
              <w:suppressAutoHyphens w:val="0"/>
              <w:spacing w:before="120"/>
              <w:ind w:right="5"/>
              <w:rPr>
                <w:rFonts w:cs="Arial"/>
              </w:rPr>
            </w:pPr>
            <w:r>
              <w:rPr>
                <w:rFonts w:cs="Arial"/>
              </w:rPr>
              <w:t>Ce prix inclut les frais de déplacement.</w:t>
            </w:r>
          </w:p>
          <w:p w14:paraId="201AA89C" w14:textId="77777777" w:rsidR="00EC3AF8" w:rsidRDefault="00EC3AF8" w:rsidP="00EC3AF8">
            <w:pPr>
              <w:pStyle w:val="WW-BodyText2"/>
              <w:suppressAutoHyphens w:val="0"/>
              <w:ind w:right="5"/>
              <w:rPr>
                <w:lang w:eastAsia="fr-FR"/>
              </w:rPr>
            </w:pPr>
          </w:p>
          <w:p w14:paraId="11A4FB3B" w14:textId="77777777" w:rsidR="00EC3AF8" w:rsidRDefault="00EC3AF8" w:rsidP="00EC3AF8">
            <w:pPr>
              <w:pStyle w:val="WW-BodyText2"/>
              <w:suppressAutoHyphens w:val="0"/>
              <w:ind w:right="5"/>
              <w:rPr>
                <w:lang w:eastAsia="fr-FR"/>
              </w:rPr>
            </w:pPr>
          </w:p>
          <w:p w14:paraId="28050EEB" w14:textId="46ACEF0C" w:rsidR="00F94AD7" w:rsidRDefault="002C1ADF" w:rsidP="00A25B6F">
            <w:pPr>
              <w:pStyle w:val="Standard"/>
              <w:ind w:left="5" w:right="-40"/>
              <w:jc w:val="both"/>
              <w:rPr>
                <w:rFonts w:cs="Arial"/>
                <w:lang w:eastAsia="fr-FR"/>
              </w:rPr>
            </w:pPr>
            <w:r>
              <w:rPr>
                <w:rFonts w:cs="Arial"/>
                <w:b/>
                <w:bCs/>
                <w:szCs w:val="22"/>
              </w:rPr>
              <w:t>LA JOURNÉE </w:t>
            </w:r>
          </w:p>
        </w:tc>
        <w:tc>
          <w:tcPr>
            <w:tcW w:w="184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51A1FDD" w14:textId="77777777" w:rsidR="00B24D9B" w:rsidRDefault="00B24D9B">
            <w:pPr>
              <w:pStyle w:val="WW-BodyText2"/>
              <w:suppressAutoHyphens w:val="0"/>
              <w:overflowPunct w:val="0"/>
              <w:autoSpaceDE w:val="0"/>
              <w:snapToGrid w:val="0"/>
              <w:rPr>
                <w:rFonts w:cs="Arial"/>
                <w:b/>
                <w:bCs/>
                <w:szCs w:val="20"/>
                <w:lang w:eastAsia="fr-FR"/>
              </w:rPr>
            </w:pPr>
          </w:p>
          <w:p w14:paraId="364560F7" w14:textId="77777777" w:rsidR="00B24D9B" w:rsidRDefault="00B24D9B">
            <w:pPr>
              <w:pStyle w:val="WW-BodyText2"/>
              <w:suppressAutoHyphens w:val="0"/>
              <w:overflowPunct w:val="0"/>
              <w:autoSpaceDE w:val="0"/>
              <w:rPr>
                <w:rFonts w:cs="Arial"/>
                <w:b/>
                <w:bCs/>
                <w:szCs w:val="20"/>
                <w:lang w:eastAsia="fr-FR"/>
              </w:rPr>
            </w:pPr>
          </w:p>
          <w:p w14:paraId="1EA5AAFD" w14:textId="77777777" w:rsidR="00B24D9B" w:rsidRDefault="00B24D9B">
            <w:pPr>
              <w:pStyle w:val="WW-BodyText2"/>
              <w:suppressAutoHyphens w:val="0"/>
              <w:overflowPunct w:val="0"/>
              <w:autoSpaceDE w:val="0"/>
              <w:rPr>
                <w:rFonts w:cs="Arial"/>
                <w:b/>
                <w:bCs/>
                <w:szCs w:val="20"/>
                <w:lang w:eastAsia="fr-FR"/>
              </w:rPr>
            </w:pPr>
          </w:p>
          <w:p w14:paraId="549D7BC8" w14:textId="77777777" w:rsidR="00B24D9B" w:rsidRDefault="00B24D9B">
            <w:pPr>
              <w:pStyle w:val="WW-BodyText2"/>
              <w:suppressAutoHyphens w:val="0"/>
              <w:overflowPunct w:val="0"/>
              <w:autoSpaceDE w:val="0"/>
              <w:rPr>
                <w:rFonts w:cs="Arial"/>
                <w:b/>
                <w:bCs/>
                <w:szCs w:val="20"/>
                <w:lang w:eastAsia="fr-FR"/>
              </w:rPr>
            </w:pPr>
          </w:p>
          <w:p w14:paraId="38A2999F" w14:textId="77777777" w:rsidR="00B24D9B" w:rsidRDefault="00B24D9B">
            <w:pPr>
              <w:pStyle w:val="WW-BodyText2"/>
              <w:suppressAutoHyphens w:val="0"/>
              <w:overflowPunct w:val="0"/>
              <w:autoSpaceDE w:val="0"/>
              <w:rPr>
                <w:rFonts w:cs="Arial"/>
                <w:b/>
                <w:bCs/>
                <w:szCs w:val="20"/>
                <w:lang w:eastAsia="fr-FR"/>
              </w:rPr>
            </w:pPr>
          </w:p>
          <w:p w14:paraId="50EC4D2A" w14:textId="77777777" w:rsidR="00B24D9B" w:rsidRDefault="00B24D9B">
            <w:pPr>
              <w:pStyle w:val="WW-BodyText2"/>
              <w:suppressAutoHyphens w:val="0"/>
              <w:overflowPunct w:val="0"/>
              <w:autoSpaceDE w:val="0"/>
              <w:rPr>
                <w:rFonts w:cs="Arial"/>
                <w:b/>
                <w:bCs/>
                <w:szCs w:val="20"/>
                <w:lang w:eastAsia="fr-FR"/>
              </w:rPr>
            </w:pPr>
          </w:p>
          <w:p w14:paraId="14592D63" w14:textId="77777777" w:rsidR="00B24D9B" w:rsidRDefault="00B24D9B">
            <w:pPr>
              <w:pStyle w:val="WW-BodyText2"/>
              <w:suppressAutoHyphens w:val="0"/>
              <w:overflowPunct w:val="0"/>
              <w:autoSpaceDE w:val="0"/>
              <w:rPr>
                <w:rFonts w:cs="Arial"/>
                <w:b/>
                <w:bCs/>
                <w:szCs w:val="20"/>
                <w:lang w:eastAsia="fr-FR"/>
              </w:rPr>
            </w:pPr>
          </w:p>
          <w:p w14:paraId="3C2EDC5F" w14:textId="77777777" w:rsidR="00B24D9B" w:rsidRDefault="00B24D9B">
            <w:pPr>
              <w:pStyle w:val="WW-BodyText2"/>
              <w:suppressAutoHyphens w:val="0"/>
              <w:rPr>
                <w:rFonts w:eastAsia="Arial" w:cs="Arial"/>
                <w:szCs w:val="20"/>
                <w:lang w:eastAsia="fr-FR"/>
              </w:rPr>
            </w:pPr>
          </w:p>
          <w:p w14:paraId="6CC90532" w14:textId="77777777" w:rsidR="00B24D9B" w:rsidRDefault="00B24D9B">
            <w:pPr>
              <w:pStyle w:val="WW-BodyText2"/>
              <w:suppressAutoHyphens w:val="0"/>
              <w:rPr>
                <w:rFonts w:eastAsia="Arial" w:cs="Arial"/>
                <w:szCs w:val="20"/>
                <w:lang w:eastAsia="fr-FR"/>
              </w:rPr>
            </w:pPr>
          </w:p>
          <w:p w14:paraId="76D94373" w14:textId="77777777" w:rsidR="00B24D9B" w:rsidRDefault="00B24D9B">
            <w:pPr>
              <w:pStyle w:val="WW-BodyText2"/>
              <w:suppressAutoHyphens w:val="0"/>
              <w:rPr>
                <w:rFonts w:eastAsia="Arial" w:cs="Arial"/>
                <w:szCs w:val="20"/>
                <w:lang w:eastAsia="fr-FR"/>
              </w:rPr>
            </w:pPr>
          </w:p>
          <w:p w14:paraId="1AE421D7" w14:textId="77777777" w:rsidR="00A60254" w:rsidRDefault="00A60254">
            <w:pPr>
              <w:pStyle w:val="WW-BodyText2"/>
              <w:suppressAutoHyphens w:val="0"/>
              <w:rPr>
                <w:rFonts w:eastAsia="Arial" w:cs="Arial"/>
                <w:szCs w:val="20"/>
                <w:lang w:eastAsia="fr-FR"/>
              </w:rPr>
            </w:pPr>
          </w:p>
          <w:p w14:paraId="4D86B12A" w14:textId="77777777" w:rsidR="00A60254" w:rsidRDefault="00A60254">
            <w:pPr>
              <w:pStyle w:val="WW-BodyText2"/>
              <w:suppressAutoHyphens w:val="0"/>
              <w:rPr>
                <w:rFonts w:eastAsia="Arial" w:cs="Arial"/>
                <w:szCs w:val="20"/>
                <w:lang w:eastAsia="fr-FR"/>
              </w:rPr>
            </w:pPr>
          </w:p>
          <w:p w14:paraId="025C40CD" w14:textId="77777777" w:rsidR="00F94AD7" w:rsidRDefault="00F94AD7">
            <w:pPr>
              <w:pStyle w:val="WW-BodyText2"/>
              <w:suppressAutoHyphens w:val="0"/>
              <w:rPr>
                <w:rFonts w:eastAsia="Arial" w:cs="Arial"/>
                <w:szCs w:val="20"/>
                <w:lang w:eastAsia="fr-FR"/>
              </w:rPr>
            </w:pPr>
          </w:p>
          <w:p w14:paraId="07FD8F63" w14:textId="5CCEBE02" w:rsidR="00B24D9B" w:rsidRDefault="002C1ADF">
            <w:pPr>
              <w:pStyle w:val="WW-BodyText2"/>
              <w:suppressAutoHyphens w:val="0"/>
            </w:pPr>
            <w:r>
              <w:rPr>
                <w:rFonts w:eastAsia="Arial" w:cs="Arial"/>
                <w:szCs w:val="20"/>
                <w:lang w:eastAsia="fr-FR"/>
              </w:rPr>
              <w:t>………....………</w:t>
            </w:r>
            <w:r>
              <w:rPr>
                <w:rFonts w:cs="Arial"/>
                <w:szCs w:val="20"/>
                <w:lang w:eastAsia="fr-FR"/>
              </w:rPr>
              <w:t>.</w:t>
            </w:r>
          </w:p>
          <w:p w14:paraId="25727F24" w14:textId="77777777" w:rsidR="00B24D9B" w:rsidRDefault="00B24D9B">
            <w:pPr>
              <w:pStyle w:val="WW-BodyText2"/>
              <w:suppressAutoHyphens w:val="0"/>
              <w:rPr>
                <w:rFonts w:cs="Arial"/>
                <w:szCs w:val="20"/>
                <w:lang w:eastAsia="fr-FR"/>
              </w:rPr>
            </w:pPr>
          </w:p>
        </w:tc>
      </w:tr>
    </w:tbl>
    <w:p w14:paraId="5EB9248A" w14:textId="77777777" w:rsidR="00B82AAE" w:rsidRDefault="00B82AAE"/>
    <w:p w14:paraId="5CA8E220" w14:textId="77777777" w:rsidR="00B82AAE" w:rsidRDefault="00B82AAE"/>
    <w:p w14:paraId="1F86E6BA" w14:textId="77777777" w:rsidR="00B82AAE" w:rsidRDefault="00B82AAE"/>
    <w:p w14:paraId="75C32813" w14:textId="77777777" w:rsidR="00B82AAE" w:rsidRDefault="00B82AAE"/>
    <w:p w14:paraId="2ADCB0CD" w14:textId="77777777" w:rsidR="00B82AAE" w:rsidRDefault="00B82AAE"/>
    <w:p w14:paraId="54C6C024" w14:textId="77777777" w:rsidR="00B82AAE" w:rsidRDefault="00B82AAE"/>
    <w:p w14:paraId="344F7255" w14:textId="77777777" w:rsidR="00B82AAE" w:rsidRDefault="00B82AAE"/>
    <w:p w14:paraId="08115B35" w14:textId="77777777" w:rsidR="00B82AAE" w:rsidRDefault="00B82AAE"/>
    <w:p w14:paraId="0E458DCC" w14:textId="77777777" w:rsidR="00B82AAE" w:rsidRDefault="00B82AAE"/>
    <w:p w14:paraId="26F0909D" w14:textId="77777777" w:rsidR="00B82AAE" w:rsidRDefault="00B82AAE"/>
    <w:p w14:paraId="791BA6F6" w14:textId="77777777" w:rsidR="00B82AAE" w:rsidRDefault="00B82AAE"/>
    <w:p w14:paraId="3A9F70D3" w14:textId="77777777" w:rsidR="00B82AAE" w:rsidRDefault="00B82AAE"/>
    <w:p w14:paraId="60AE5EAD" w14:textId="77777777" w:rsidR="00B82AAE" w:rsidRDefault="00B82AAE"/>
    <w:p w14:paraId="03CEA0FF" w14:textId="77777777" w:rsidR="00B82AAE" w:rsidRDefault="00B82AAE"/>
    <w:p w14:paraId="743D70FD" w14:textId="77777777" w:rsidR="00B82AAE" w:rsidRDefault="00B82AAE"/>
    <w:p w14:paraId="3B027EAA" w14:textId="77777777" w:rsidR="00B82AAE" w:rsidRDefault="00B82AAE"/>
    <w:p w14:paraId="568AD22F" w14:textId="77777777" w:rsidR="00B82AAE" w:rsidRDefault="00B82AAE"/>
    <w:p w14:paraId="37B2BDED" w14:textId="51C53983" w:rsidR="00B82AAE" w:rsidRDefault="00B82AAE">
      <w:r>
        <w:br w:type="page"/>
      </w:r>
    </w:p>
    <w:tbl>
      <w:tblPr>
        <w:tblW w:w="9639" w:type="dxa"/>
        <w:tblInd w:w="-5" w:type="dxa"/>
        <w:tblLayout w:type="fixed"/>
        <w:tblCellMar>
          <w:left w:w="10" w:type="dxa"/>
          <w:right w:w="10" w:type="dxa"/>
        </w:tblCellMar>
        <w:tblLook w:val="0000" w:firstRow="0" w:lastRow="0" w:firstColumn="0" w:lastColumn="0" w:noHBand="0" w:noVBand="0"/>
      </w:tblPr>
      <w:tblGrid>
        <w:gridCol w:w="851"/>
        <w:gridCol w:w="6894"/>
        <w:gridCol w:w="1894"/>
      </w:tblGrid>
      <w:tr w:rsidR="00395D47" w14:paraId="43636758" w14:textId="77777777" w:rsidTr="00B82AAE">
        <w:trPr>
          <w:trHeight w:val="562"/>
        </w:trPr>
        <w:tc>
          <w:tcPr>
            <w:tcW w:w="851"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20D6F0BD" w14:textId="3A00470E" w:rsidR="00395D47" w:rsidRDefault="00395D47" w:rsidP="001A7BC1">
            <w:pPr>
              <w:pStyle w:val="Standard"/>
              <w:snapToGrid w:val="0"/>
              <w:jc w:val="center"/>
              <w:rPr>
                <w:rFonts w:cs="Arial"/>
                <w:b/>
              </w:rPr>
            </w:pPr>
            <w:r>
              <w:rPr>
                <w:rFonts w:cs="Arial"/>
                <w:b/>
              </w:rPr>
              <w:lastRenderedPageBreak/>
              <w:t>N° de Prix</w:t>
            </w:r>
          </w:p>
        </w:tc>
        <w:tc>
          <w:tcPr>
            <w:tcW w:w="6894"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70DE54A1" w14:textId="77777777" w:rsidR="00395D47" w:rsidRDefault="00395D47" w:rsidP="001A7BC1">
            <w:pPr>
              <w:pStyle w:val="Titre2"/>
              <w:ind w:left="5" w:right="5"/>
            </w:pPr>
            <w:r>
              <w:t>Désignation du Prix</w:t>
            </w:r>
          </w:p>
          <w:p w14:paraId="1C6199C1" w14:textId="735B7201" w:rsidR="00395D47" w:rsidRDefault="00395D47" w:rsidP="001A7BC1">
            <w:pPr>
              <w:pStyle w:val="Standard"/>
              <w:ind w:left="5" w:right="5"/>
              <w:jc w:val="center"/>
              <w:rPr>
                <w:rFonts w:cs="Arial"/>
                <w:b/>
              </w:rPr>
            </w:pPr>
          </w:p>
        </w:tc>
        <w:tc>
          <w:tcPr>
            <w:tcW w:w="1894" w:type="dxa"/>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vAlign w:val="center"/>
          </w:tcPr>
          <w:p w14:paraId="67543EED" w14:textId="330498A8" w:rsidR="00395D47" w:rsidRDefault="00395D47" w:rsidP="001A7BC1">
            <w:pPr>
              <w:pStyle w:val="Standard"/>
              <w:snapToGrid w:val="0"/>
              <w:ind w:left="18" w:hanging="18"/>
              <w:jc w:val="center"/>
              <w:rPr>
                <w:rFonts w:cs="Arial"/>
                <w:b/>
              </w:rPr>
            </w:pPr>
            <w:r>
              <w:rPr>
                <w:rFonts w:cs="Arial"/>
                <w:b/>
              </w:rPr>
              <w:t xml:space="preserve">Prix </w:t>
            </w:r>
            <w:r w:rsidR="00A25B6F">
              <w:rPr>
                <w:rFonts w:cs="Arial"/>
                <w:b/>
              </w:rPr>
              <w:t xml:space="preserve">€ </w:t>
            </w:r>
            <w:r>
              <w:rPr>
                <w:rFonts w:cs="Arial"/>
                <w:b/>
              </w:rPr>
              <w:t>en chiffres</w:t>
            </w:r>
          </w:p>
          <w:p w14:paraId="25FF04AF" w14:textId="77777777" w:rsidR="00395D47" w:rsidRDefault="00395D47" w:rsidP="001A7BC1">
            <w:pPr>
              <w:pStyle w:val="Standard"/>
              <w:snapToGrid w:val="0"/>
              <w:ind w:left="18" w:hanging="18"/>
              <w:jc w:val="center"/>
              <w:rPr>
                <w:rFonts w:cs="Arial"/>
                <w:b/>
              </w:rPr>
            </w:pPr>
            <w:proofErr w:type="spellStart"/>
            <w:r>
              <w:rPr>
                <w:rFonts w:cs="Arial"/>
                <w:b/>
              </w:rPr>
              <w:t>H.T</w:t>
            </w:r>
            <w:proofErr w:type="spellEnd"/>
            <w:r>
              <w:rPr>
                <w:rFonts w:cs="Arial"/>
                <w:b/>
              </w:rPr>
              <w:t>.</w:t>
            </w:r>
          </w:p>
        </w:tc>
      </w:tr>
      <w:tr w:rsidR="00B24D9B" w14:paraId="526BF0F7" w14:textId="77777777" w:rsidTr="00B82AAE">
        <w:trPr>
          <w:trHeight w:val="928"/>
        </w:trPr>
        <w:tc>
          <w:tcPr>
            <w:tcW w:w="851"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14:paraId="5ABD04D7" w14:textId="77777777" w:rsidR="00B24D9B" w:rsidRDefault="00B24D9B">
            <w:pPr>
              <w:pStyle w:val="Standard"/>
              <w:snapToGrid w:val="0"/>
              <w:jc w:val="center"/>
              <w:rPr>
                <w:rFonts w:cs="Arial"/>
                <w:b/>
                <w:sz w:val="20"/>
              </w:rPr>
            </w:pPr>
          </w:p>
        </w:tc>
        <w:tc>
          <w:tcPr>
            <w:tcW w:w="6894"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14:paraId="206F92E9" w14:textId="3C24CDD7" w:rsidR="00B24D9B" w:rsidRDefault="002C1ADF">
            <w:pPr>
              <w:pStyle w:val="Titre1"/>
              <w:ind w:left="35" w:right="-10"/>
              <w:jc w:val="center"/>
            </w:pPr>
            <w:r>
              <w:t xml:space="preserve">MISSION 5 – ASSISTANCE TECHNIQUE PERMANENTE SUITE </w:t>
            </w:r>
            <w:r w:rsidR="0008044A">
              <w:t>À</w:t>
            </w:r>
            <w:r>
              <w:t xml:space="preserve"> UNE AVARIE OU UN </w:t>
            </w:r>
            <w:r w:rsidR="00B82AAE">
              <w:t>DÉSORDRE</w:t>
            </w:r>
            <w:r>
              <w:t xml:space="preserve"> SUR UN OUVRAGE </w:t>
            </w:r>
          </w:p>
        </w:tc>
        <w:tc>
          <w:tcPr>
            <w:tcW w:w="1894"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7363B036" w14:textId="77777777" w:rsidR="00B24D9B" w:rsidRDefault="00B24D9B">
            <w:pPr>
              <w:pStyle w:val="Standard"/>
            </w:pPr>
          </w:p>
        </w:tc>
      </w:tr>
      <w:tr w:rsidR="00B24D9B" w14:paraId="7AC74D35" w14:textId="77777777" w:rsidTr="001447C6">
        <w:trPr>
          <w:trHeight w:val="4986"/>
        </w:trPr>
        <w:tc>
          <w:tcPr>
            <w:tcW w:w="851" w:type="dxa"/>
            <w:tcBorders>
              <w:left w:val="single" w:sz="4" w:space="0" w:color="000000"/>
              <w:bottom w:val="single" w:sz="4" w:space="0" w:color="000000"/>
            </w:tcBorders>
            <w:shd w:val="clear" w:color="auto" w:fill="auto"/>
            <w:tcMar>
              <w:top w:w="0" w:type="dxa"/>
              <w:left w:w="70" w:type="dxa"/>
              <w:bottom w:w="0" w:type="dxa"/>
              <w:right w:w="70" w:type="dxa"/>
            </w:tcMar>
          </w:tcPr>
          <w:p w14:paraId="12081C8F" w14:textId="77777777" w:rsidR="00B24D9B" w:rsidRDefault="00B24D9B">
            <w:pPr>
              <w:pStyle w:val="Standard"/>
              <w:snapToGrid w:val="0"/>
              <w:jc w:val="center"/>
              <w:rPr>
                <w:rFonts w:cs="Arial"/>
                <w:b/>
                <w:szCs w:val="22"/>
              </w:rPr>
            </w:pPr>
          </w:p>
          <w:p w14:paraId="5C3C51D8" w14:textId="77777777" w:rsidR="00B24D9B" w:rsidRDefault="002C1ADF">
            <w:pPr>
              <w:pStyle w:val="Standard"/>
              <w:snapToGrid w:val="0"/>
              <w:jc w:val="center"/>
              <w:rPr>
                <w:rFonts w:cs="Arial"/>
                <w:b/>
                <w:szCs w:val="22"/>
              </w:rPr>
            </w:pPr>
            <w:r>
              <w:rPr>
                <w:rFonts w:cs="Arial"/>
                <w:b/>
                <w:szCs w:val="22"/>
              </w:rPr>
              <w:t>5-1</w:t>
            </w:r>
          </w:p>
        </w:tc>
        <w:tc>
          <w:tcPr>
            <w:tcW w:w="6894" w:type="dxa"/>
            <w:tcBorders>
              <w:left w:val="single" w:sz="4" w:space="0" w:color="000000"/>
              <w:bottom w:val="single" w:sz="4" w:space="0" w:color="000000"/>
            </w:tcBorders>
            <w:shd w:val="clear" w:color="auto" w:fill="auto"/>
            <w:tcMar>
              <w:top w:w="0" w:type="dxa"/>
              <w:left w:w="70" w:type="dxa"/>
              <w:bottom w:w="0" w:type="dxa"/>
              <w:right w:w="70" w:type="dxa"/>
            </w:tcMar>
          </w:tcPr>
          <w:p w14:paraId="111CB8A4" w14:textId="77777777" w:rsidR="00B24D9B" w:rsidRDefault="00B24D9B">
            <w:pPr>
              <w:pStyle w:val="Standard"/>
              <w:ind w:right="5"/>
              <w:jc w:val="both"/>
              <w:rPr>
                <w:szCs w:val="22"/>
              </w:rPr>
            </w:pPr>
          </w:p>
          <w:p w14:paraId="15E43802" w14:textId="77777777" w:rsidR="00B24D9B" w:rsidRDefault="002C1ADF">
            <w:pPr>
              <w:pStyle w:val="Titre1"/>
              <w:ind w:left="35" w:right="5"/>
              <w:jc w:val="both"/>
            </w:pPr>
            <w:r>
              <w:rPr>
                <w:szCs w:val="22"/>
                <w:u w:val="single"/>
              </w:rPr>
              <w:t>ASSISTANCE PERMANENTE A L'EXPLOITANT :</w:t>
            </w:r>
          </w:p>
          <w:p w14:paraId="6F4562B1" w14:textId="77777777" w:rsidR="00B24D9B" w:rsidRDefault="00B24D9B">
            <w:pPr>
              <w:pStyle w:val="Standard"/>
              <w:ind w:left="35" w:right="5"/>
              <w:jc w:val="both"/>
              <w:rPr>
                <w:rFonts w:cs="Arial"/>
                <w:strike/>
                <w:szCs w:val="22"/>
              </w:rPr>
            </w:pPr>
          </w:p>
          <w:p w14:paraId="53E80275" w14:textId="54BEDB26" w:rsidR="00B24D9B" w:rsidRDefault="002C1ADF">
            <w:pPr>
              <w:pStyle w:val="Standard"/>
              <w:ind w:left="35" w:right="5"/>
              <w:jc w:val="both"/>
            </w:pPr>
            <w:r>
              <w:rPr>
                <w:szCs w:val="22"/>
              </w:rPr>
              <w:t>Ce prix rémunère forfaitairement pour l’ensemble des ouvrages de la DTCB</w:t>
            </w:r>
            <w:r w:rsidR="000D56FA">
              <w:rPr>
                <w:szCs w:val="22"/>
              </w:rPr>
              <w:t xml:space="preserve"> (Barrages réservoirs, barrages latéraux de bief de canal</w:t>
            </w:r>
            <w:r>
              <w:rPr>
                <w:szCs w:val="22"/>
              </w:rPr>
              <w:t>,</w:t>
            </w:r>
            <w:r w:rsidR="000D56FA">
              <w:rPr>
                <w:szCs w:val="22"/>
              </w:rPr>
              <w:t xml:space="preserve"> ou barrage en rivière)</w:t>
            </w:r>
            <w:r>
              <w:rPr>
                <w:szCs w:val="22"/>
              </w:rPr>
              <w:t xml:space="preserve"> l’assistance permanente à l'exploitant (téléphonique, par messagerie électronique, ou par visioconférence), sans rapport ou note écrite mais pouvant intégrer un retour écrit par messagerie (avis sommaire, conseil, etc.), comme spécifié dans le Cahier des Clauses Techniques Particulières.</w:t>
            </w:r>
          </w:p>
          <w:p w14:paraId="06B31A8C" w14:textId="77777777" w:rsidR="00B24D9B" w:rsidRDefault="00B24D9B">
            <w:pPr>
              <w:pStyle w:val="WW-BodyText2"/>
              <w:suppressAutoHyphens w:val="0"/>
              <w:ind w:left="35" w:right="5"/>
              <w:rPr>
                <w:lang w:eastAsia="fr-FR"/>
              </w:rPr>
            </w:pPr>
          </w:p>
          <w:p w14:paraId="200E30BF" w14:textId="0F831C26" w:rsidR="00B24D9B" w:rsidRDefault="002C1ADF">
            <w:pPr>
              <w:pStyle w:val="WW-BodyText2"/>
              <w:suppressAutoHyphens w:val="0"/>
              <w:ind w:left="35" w:right="5"/>
              <w:rPr>
                <w:lang w:eastAsia="fr-FR"/>
              </w:rPr>
            </w:pPr>
            <w:r>
              <w:rPr>
                <w:lang w:eastAsia="fr-FR"/>
              </w:rPr>
              <w:t>Cette assistance est plus ciblée sur une avarie ou un désordre</w:t>
            </w:r>
            <w:r w:rsidR="00AA6EF9">
              <w:rPr>
                <w:lang w:eastAsia="fr-FR"/>
              </w:rPr>
              <w:t xml:space="preserve"> (tel que fuite, éboulement, etc.)</w:t>
            </w:r>
            <w:r>
              <w:rPr>
                <w:lang w:eastAsia="fr-FR"/>
              </w:rPr>
              <w:t xml:space="preserve"> survenu</w:t>
            </w:r>
            <w:r w:rsidR="0074456D">
              <w:rPr>
                <w:lang w:eastAsia="fr-FR"/>
              </w:rPr>
              <w:t>s</w:t>
            </w:r>
            <w:r>
              <w:rPr>
                <w:lang w:eastAsia="fr-FR"/>
              </w:rPr>
              <w:t xml:space="preserve"> sur </w:t>
            </w:r>
            <w:r w:rsidR="000D56FA">
              <w:rPr>
                <w:lang w:eastAsia="fr-FR"/>
              </w:rPr>
              <w:t xml:space="preserve">un </w:t>
            </w:r>
            <w:r>
              <w:rPr>
                <w:lang w:eastAsia="fr-FR"/>
              </w:rPr>
              <w:t xml:space="preserve">ouvrage </w:t>
            </w:r>
            <w:r w:rsidR="000D56FA">
              <w:rPr>
                <w:lang w:eastAsia="fr-FR"/>
              </w:rPr>
              <w:t xml:space="preserve">ou partie d’ouvrage </w:t>
            </w:r>
            <w:r w:rsidR="0074456D">
              <w:rPr>
                <w:lang w:eastAsia="fr-FR"/>
              </w:rPr>
              <w:t>situé</w:t>
            </w:r>
            <w:r w:rsidR="006161EC">
              <w:rPr>
                <w:lang w:eastAsia="fr-FR"/>
              </w:rPr>
              <w:t>s</w:t>
            </w:r>
            <w:r w:rsidR="0074456D">
              <w:rPr>
                <w:lang w:eastAsia="fr-FR"/>
              </w:rPr>
              <w:t xml:space="preserve"> en espace confiné</w:t>
            </w:r>
            <w:r w:rsidR="006161EC">
              <w:rPr>
                <w:lang w:eastAsia="fr-FR"/>
              </w:rPr>
              <w:t xml:space="preserve"> ou</w:t>
            </w:r>
            <w:r w:rsidR="0074456D">
              <w:rPr>
                <w:lang w:eastAsia="fr-FR"/>
              </w:rPr>
              <w:t xml:space="preserve"> </w:t>
            </w:r>
            <w:r w:rsidR="000D56FA">
              <w:rPr>
                <w:lang w:eastAsia="fr-FR"/>
              </w:rPr>
              <w:t>accessible</w:t>
            </w:r>
            <w:r w:rsidR="0074456D">
              <w:rPr>
                <w:lang w:eastAsia="fr-FR"/>
              </w:rPr>
              <w:t>s</w:t>
            </w:r>
            <w:r w:rsidR="000D56FA">
              <w:rPr>
                <w:lang w:eastAsia="fr-FR"/>
              </w:rPr>
              <w:t xml:space="preserve"> qu’avec des moyen spéciaux (cordistes, drones, robots-drones)</w:t>
            </w:r>
            <w:r w:rsidR="006161EC">
              <w:rPr>
                <w:lang w:eastAsia="fr-FR"/>
              </w:rPr>
              <w:t>,</w:t>
            </w:r>
            <w:r w:rsidR="000D56FA">
              <w:rPr>
                <w:lang w:eastAsia="fr-FR"/>
              </w:rPr>
              <w:t xml:space="preserve"> </w:t>
            </w:r>
            <w:r w:rsidR="0074456D">
              <w:rPr>
                <w:lang w:eastAsia="fr-FR"/>
              </w:rPr>
              <w:t>et pouvant impacter la sécurité de celui-ci.</w:t>
            </w:r>
          </w:p>
          <w:p w14:paraId="5B70D897" w14:textId="77777777" w:rsidR="00B24D9B" w:rsidRDefault="00B24D9B">
            <w:pPr>
              <w:pStyle w:val="WW-BodyText2"/>
              <w:suppressAutoHyphens w:val="0"/>
              <w:ind w:left="35" w:right="5"/>
              <w:rPr>
                <w:lang w:eastAsia="fr-FR"/>
              </w:rPr>
            </w:pPr>
          </w:p>
          <w:p w14:paraId="6C378CB7" w14:textId="03E1D6B3" w:rsidR="00B24D9B" w:rsidRDefault="002C1ADF" w:rsidP="00A25B6F">
            <w:pPr>
              <w:pStyle w:val="Standard"/>
              <w:ind w:left="5" w:right="-40"/>
              <w:jc w:val="both"/>
              <w:rPr>
                <w:rFonts w:cs="Arial"/>
                <w:lang w:eastAsia="fr-FR"/>
              </w:rPr>
            </w:pPr>
            <w:r>
              <w:rPr>
                <w:rFonts w:cs="Arial"/>
                <w:b/>
                <w:bCs/>
                <w:szCs w:val="22"/>
              </w:rPr>
              <w:t>LE FORFAIT </w:t>
            </w:r>
          </w:p>
        </w:tc>
        <w:tc>
          <w:tcPr>
            <w:tcW w:w="1894"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A1E4923" w14:textId="77777777" w:rsidR="00B24D9B" w:rsidRDefault="00B24D9B">
            <w:pPr>
              <w:pStyle w:val="WW-BodyText2"/>
              <w:suppressAutoHyphens w:val="0"/>
              <w:overflowPunct w:val="0"/>
              <w:autoSpaceDE w:val="0"/>
              <w:snapToGrid w:val="0"/>
              <w:rPr>
                <w:rFonts w:cs="Arial"/>
                <w:b/>
                <w:bCs/>
                <w:szCs w:val="20"/>
                <w:lang w:eastAsia="fr-FR"/>
              </w:rPr>
            </w:pPr>
          </w:p>
          <w:p w14:paraId="66E87E15" w14:textId="77777777" w:rsidR="00B24D9B" w:rsidRDefault="00B24D9B">
            <w:pPr>
              <w:pStyle w:val="WW-BodyText2"/>
              <w:suppressAutoHyphens w:val="0"/>
              <w:overflowPunct w:val="0"/>
              <w:autoSpaceDE w:val="0"/>
              <w:rPr>
                <w:rFonts w:cs="Arial"/>
                <w:b/>
                <w:bCs/>
                <w:szCs w:val="20"/>
                <w:lang w:eastAsia="fr-FR"/>
              </w:rPr>
            </w:pPr>
          </w:p>
          <w:p w14:paraId="0039D894" w14:textId="77777777" w:rsidR="00B24D9B" w:rsidRDefault="00B24D9B">
            <w:pPr>
              <w:pStyle w:val="WW-BodyText2"/>
              <w:suppressAutoHyphens w:val="0"/>
              <w:overflowPunct w:val="0"/>
              <w:autoSpaceDE w:val="0"/>
              <w:rPr>
                <w:rFonts w:cs="Arial"/>
                <w:b/>
                <w:bCs/>
                <w:szCs w:val="20"/>
                <w:lang w:eastAsia="fr-FR"/>
              </w:rPr>
            </w:pPr>
          </w:p>
          <w:p w14:paraId="46365D4A" w14:textId="77777777" w:rsidR="00B24D9B" w:rsidRDefault="00B24D9B">
            <w:pPr>
              <w:pStyle w:val="WW-BodyText2"/>
              <w:suppressAutoHyphens w:val="0"/>
              <w:overflowPunct w:val="0"/>
              <w:autoSpaceDE w:val="0"/>
              <w:rPr>
                <w:rFonts w:cs="Arial"/>
                <w:b/>
                <w:bCs/>
                <w:szCs w:val="20"/>
                <w:lang w:eastAsia="fr-FR"/>
              </w:rPr>
            </w:pPr>
          </w:p>
          <w:p w14:paraId="2EA5AA37" w14:textId="77777777" w:rsidR="00B24D9B" w:rsidRDefault="00B24D9B">
            <w:pPr>
              <w:pStyle w:val="WW-BodyText2"/>
              <w:suppressAutoHyphens w:val="0"/>
              <w:overflowPunct w:val="0"/>
              <w:autoSpaceDE w:val="0"/>
              <w:rPr>
                <w:rFonts w:cs="Arial"/>
                <w:b/>
                <w:bCs/>
                <w:szCs w:val="20"/>
                <w:lang w:eastAsia="fr-FR"/>
              </w:rPr>
            </w:pPr>
          </w:p>
          <w:p w14:paraId="247FC90A" w14:textId="77777777" w:rsidR="00B24D9B" w:rsidRDefault="00B24D9B">
            <w:pPr>
              <w:pStyle w:val="WW-BodyText2"/>
              <w:suppressAutoHyphens w:val="0"/>
              <w:overflowPunct w:val="0"/>
              <w:autoSpaceDE w:val="0"/>
              <w:rPr>
                <w:rFonts w:cs="Arial"/>
                <w:b/>
                <w:bCs/>
                <w:szCs w:val="20"/>
                <w:lang w:eastAsia="fr-FR"/>
              </w:rPr>
            </w:pPr>
          </w:p>
          <w:p w14:paraId="55503BEE" w14:textId="77777777" w:rsidR="00B24D9B" w:rsidRDefault="00B24D9B">
            <w:pPr>
              <w:pStyle w:val="WW-BodyText2"/>
              <w:suppressAutoHyphens w:val="0"/>
              <w:overflowPunct w:val="0"/>
              <w:autoSpaceDE w:val="0"/>
              <w:rPr>
                <w:rFonts w:cs="Arial"/>
                <w:b/>
                <w:bCs/>
                <w:szCs w:val="20"/>
                <w:lang w:eastAsia="fr-FR"/>
              </w:rPr>
            </w:pPr>
          </w:p>
          <w:p w14:paraId="0217F541" w14:textId="77777777" w:rsidR="00B24D9B" w:rsidRDefault="00B24D9B">
            <w:pPr>
              <w:pStyle w:val="WW-BodyText2"/>
              <w:suppressAutoHyphens w:val="0"/>
              <w:rPr>
                <w:rFonts w:eastAsia="Arial" w:cs="Arial"/>
                <w:szCs w:val="20"/>
                <w:lang w:eastAsia="fr-FR"/>
              </w:rPr>
            </w:pPr>
          </w:p>
          <w:p w14:paraId="6C285F48" w14:textId="77777777" w:rsidR="00B24D9B" w:rsidRDefault="00B24D9B">
            <w:pPr>
              <w:pStyle w:val="WW-BodyText2"/>
              <w:suppressAutoHyphens w:val="0"/>
              <w:rPr>
                <w:rFonts w:eastAsia="Arial" w:cs="Arial"/>
                <w:szCs w:val="20"/>
                <w:lang w:eastAsia="fr-FR"/>
              </w:rPr>
            </w:pPr>
          </w:p>
          <w:p w14:paraId="63DC2E7D" w14:textId="77777777" w:rsidR="00B24D9B" w:rsidRDefault="00B24D9B">
            <w:pPr>
              <w:pStyle w:val="WW-BodyText2"/>
              <w:suppressAutoHyphens w:val="0"/>
              <w:rPr>
                <w:rFonts w:eastAsia="Arial" w:cs="Arial"/>
                <w:szCs w:val="20"/>
                <w:lang w:eastAsia="fr-FR"/>
              </w:rPr>
            </w:pPr>
          </w:p>
          <w:p w14:paraId="10F06062" w14:textId="77777777" w:rsidR="00B24D9B" w:rsidRDefault="00B24D9B">
            <w:pPr>
              <w:pStyle w:val="WW-BodyText2"/>
              <w:suppressAutoHyphens w:val="0"/>
              <w:rPr>
                <w:rFonts w:eastAsia="Arial" w:cs="Arial"/>
                <w:szCs w:val="20"/>
                <w:lang w:eastAsia="fr-FR"/>
              </w:rPr>
            </w:pPr>
          </w:p>
          <w:p w14:paraId="70AE4373" w14:textId="77777777" w:rsidR="00B24D9B" w:rsidRDefault="00B24D9B">
            <w:pPr>
              <w:pStyle w:val="WW-BodyText2"/>
              <w:suppressAutoHyphens w:val="0"/>
              <w:rPr>
                <w:rFonts w:eastAsia="Arial" w:cs="Arial"/>
                <w:szCs w:val="20"/>
                <w:lang w:eastAsia="fr-FR"/>
              </w:rPr>
            </w:pPr>
          </w:p>
          <w:p w14:paraId="77F89BDF" w14:textId="77777777" w:rsidR="00B24D9B" w:rsidRDefault="00B24D9B">
            <w:pPr>
              <w:pStyle w:val="WW-BodyText2"/>
              <w:suppressAutoHyphens w:val="0"/>
              <w:rPr>
                <w:rFonts w:eastAsia="Arial" w:cs="Arial"/>
                <w:szCs w:val="20"/>
                <w:lang w:eastAsia="fr-FR"/>
              </w:rPr>
            </w:pPr>
          </w:p>
          <w:p w14:paraId="20D87801" w14:textId="77777777" w:rsidR="00F94AD7" w:rsidRDefault="00F94AD7">
            <w:pPr>
              <w:pStyle w:val="WW-BodyText2"/>
              <w:suppressAutoHyphens w:val="0"/>
              <w:rPr>
                <w:rFonts w:eastAsia="Arial" w:cs="Arial"/>
                <w:szCs w:val="20"/>
                <w:lang w:eastAsia="fr-FR"/>
              </w:rPr>
            </w:pPr>
          </w:p>
          <w:p w14:paraId="7C061AF8" w14:textId="77777777" w:rsidR="00F94AD7" w:rsidRDefault="00F94AD7">
            <w:pPr>
              <w:pStyle w:val="WW-BodyText2"/>
              <w:suppressAutoHyphens w:val="0"/>
              <w:rPr>
                <w:rFonts w:eastAsia="Arial" w:cs="Arial"/>
                <w:szCs w:val="20"/>
                <w:lang w:eastAsia="fr-FR"/>
              </w:rPr>
            </w:pPr>
          </w:p>
          <w:p w14:paraId="1628D8AD" w14:textId="77777777" w:rsidR="001447C6" w:rsidRDefault="001447C6">
            <w:pPr>
              <w:pStyle w:val="WW-BodyText2"/>
              <w:suppressAutoHyphens w:val="0"/>
              <w:spacing w:before="113"/>
              <w:rPr>
                <w:rFonts w:eastAsia="Arial" w:cs="Arial"/>
                <w:szCs w:val="20"/>
                <w:lang w:eastAsia="fr-FR"/>
              </w:rPr>
            </w:pPr>
          </w:p>
          <w:p w14:paraId="40D65D55" w14:textId="2C73DC3D" w:rsidR="00B24D9B" w:rsidRPr="001447C6" w:rsidRDefault="002C1ADF" w:rsidP="001447C6">
            <w:pPr>
              <w:pStyle w:val="WW-BodyText2"/>
              <w:suppressAutoHyphens w:val="0"/>
              <w:spacing w:before="113"/>
            </w:pPr>
            <w:r>
              <w:rPr>
                <w:rFonts w:eastAsia="Arial" w:cs="Arial"/>
                <w:szCs w:val="20"/>
                <w:lang w:eastAsia="fr-FR"/>
              </w:rPr>
              <w:t>………....………</w:t>
            </w:r>
            <w:r w:rsidR="001447C6">
              <w:rPr>
                <w:rFonts w:cs="Arial"/>
                <w:szCs w:val="20"/>
                <w:lang w:eastAsia="fr-FR"/>
              </w:rPr>
              <w:t>..</w:t>
            </w:r>
          </w:p>
        </w:tc>
      </w:tr>
      <w:tr w:rsidR="00B24D9B" w14:paraId="2EC335AF" w14:textId="77777777" w:rsidTr="001447C6">
        <w:trPr>
          <w:trHeight w:val="5610"/>
        </w:trPr>
        <w:tc>
          <w:tcPr>
            <w:tcW w:w="851" w:type="dxa"/>
            <w:tcBorders>
              <w:left w:val="single" w:sz="4" w:space="0" w:color="000000"/>
              <w:bottom w:val="single" w:sz="4" w:space="0" w:color="auto"/>
            </w:tcBorders>
            <w:shd w:val="clear" w:color="auto" w:fill="auto"/>
            <w:tcMar>
              <w:top w:w="0" w:type="dxa"/>
              <w:left w:w="70" w:type="dxa"/>
              <w:bottom w:w="0" w:type="dxa"/>
              <w:right w:w="70" w:type="dxa"/>
            </w:tcMar>
          </w:tcPr>
          <w:p w14:paraId="4AE9E775" w14:textId="77777777" w:rsidR="00B24D9B" w:rsidRDefault="00B24D9B">
            <w:pPr>
              <w:pStyle w:val="Standard"/>
              <w:snapToGrid w:val="0"/>
              <w:jc w:val="center"/>
              <w:rPr>
                <w:rFonts w:cs="Arial"/>
                <w:b/>
                <w:strike/>
                <w:szCs w:val="22"/>
              </w:rPr>
            </w:pPr>
          </w:p>
          <w:p w14:paraId="0A61616D" w14:textId="77777777" w:rsidR="00B24D9B" w:rsidRDefault="002C1ADF">
            <w:pPr>
              <w:pStyle w:val="Standard"/>
              <w:snapToGrid w:val="0"/>
              <w:jc w:val="center"/>
              <w:rPr>
                <w:rFonts w:cs="Arial"/>
                <w:b/>
                <w:szCs w:val="22"/>
              </w:rPr>
            </w:pPr>
            <w:r>
              <w:rPr>
                <w:rFonts w:cs="Arial"/>
                <w:b/>
                <w:szCs w:val="22"/>
              </w:rPr>
              <w:t>5-2</w:t>
            </w:r>
          </w:p>
        </w:tc>
        <w:tc>
          <w:tcPr>
            <w:tcW w:w="6894" w:type="dxa"/>
            <w:tcBorders>
              <w:left w:val="single" w:sz="4" w:space="0" w:color="000000"/>
              <w:bottom w:val="single" w:sz="4" w:space="0" w:color="auto"/>
            </w:tcBorders>
            <w:shd w:val="clear" w:color="auto" w:fill="auto"/>
            <w:tcMar>
              <w:top w:w="0" w:type="dxa"/>
              <w:left w:w="70" w:type="dxa"/>
              <w:bottom w:w="0" w:type="dxa"/>
              <w:right w:w="70" w:type="dxa"/>
            </w:tcMar>
          </w:tcPr>
          <w:p w14:paraId="54E357FB" w14:textId="77777777" w:rsidR="00B24D9B" w:rsidRDefault="00B24D9B">
            <w:pPr>
              <w:pStyle w:val="Standard"/>
              <w:ind w:right="5"/>
              <w:jc w:val="both"/>
              <w:rPr>
                <w:szCs w:val="22"/>
              </w:rPr>
            </w:pPr>
          </w:p>
          <w:p w14:paraId="30B319AB" w14:textId="77777777" w:rsidR="00B24D9B" w:rsidRDefault="002C1ADF">
            <w:pPr>
              <w:pStyle w:val="Titre1"/>
              <w:ind w:left="35" w:right="5"/>
              <w:jc w:val="both"/>
              <w:rPr>
                <w:szCs w:val="22"/>
                <w:u w:val="single"/>
              </w:rPr>
            </w:pPr>
            <w:r>
              <w:rPr>
                <w:szCs w:val="22"/>
                <w:u w:val="single"/>
              </w:rPr>
              <w:t>INTERVENTION PONCTUELLE :</w:t>
            </w:r>
          </w:p>
          <w:p w14:paraId="61EC74A9" w14:textId="77777777" w:rsidR="00B24D9B" w:rsidRDefault="00B24D9B">
            <w:pPr>
              <w:pStyle w:val="Standard"/>
              <w:ind w:left="35" w:right="5"/>
              <w:jc w:val="both"/>
              <w:rPr>
                <w:rFonts w:cs="Arial"/>
                <w:szCs w:val="22"/>
              </w:rPr>
            </w:pPr>
          </w:p>
          <w:p w14:paraId="4744526F" w14:textId="33DB9494" w:rsidR="00B24D9B" w:rsidRDefault="002C1ADF">
            <w:pPr>
              <w:pStyle w:val="Standard"/>
              <w:ind w:left="35" w:right="5"/>
              <w:jc w:val="both"/>
            </w:pPr>
            <w:r>
              <w:rPr>
                <w:szCs w:val="22"/>
              </w:rPr>
              <w:t xml:space="preserve">Ce prix rémunère à la demi-journée et à la demande de l'exploitant, toute intervention </w:t>
            </w:r>
            <w:r w:rsidRPr="00E20167">
              <w:rPr>
                <w:szCs w:val="22"/>
              </w:rPr>
              <w:t xml:space="preserve">nécessitant, dans le cadre de l’assistance permanente décrite en 5.1, une analyse approfondie qui sera </w:t>
            </w:r>
            <w:r w:rsidRPr="00E20167">
              <w:rPr>
                <w:szCs w:val="22"/>
                <w:u w:val="single"/>
              </w:rPr>
              <w:t xml:space="preserve">formalisée sous forme d’un </w:t>
            </w:r>
            <w:r>
              <w:rPr>
                <w:szCs w:val="22"/>
                <w:u w:val="single"/>
              </w:rPr>
              <w:t>rendu écrit</w:t>
            </w:r>
            <w:r>
              <w:rPr>
                <w:szCs w:val="22"/>
              </w:rPr>
              <w:t> à chaque étape (de l’intervention) : note écrite, compte-rendu, rapport d’état, mail détaillé avec annexes éventuelles (schémas explicatifs, plans, photos, note de calcul ou de dimensionnement, etc.), les conclusions et les recommandations, conformément aux prescriptions du CCTP.</w:t>
            </w:r>
          </w:p>
          <w:p w14:paraId="231B3A67" w14:textId="77777777" w:rsidR="00B24D9B" w:rsidRDefault="00B24D9B">
            <w:pPr>
              <w:pStyle w:val="Standard"/>
              <w:ind w:left="35" w:right="5"/>
              <w:jc w:val="both"/>
            </w:pPr>
          </w:p>
          <w:p w14:paraId="669C3F3B" w14:textId="77777777" w:rsidR="00B24D9B" w:rsidRDefault="002C1ADF">
            <w:pPr>
              <w:pStyle w:val="Standard"/>
              <w:ind w:right="5"/>
              <w:jc w:val="both"/>
              <w:rPr>
                <w:szCs w:val="22"/>
              </w:rPr>
            </w:pPr>
            <w:r>
              <w:rPr>
                <w:szCs w:val="22"/>
              </w:rPr>
              <w:t>Dans le cas où l’affaire comprend plusieurs interventions ponctuelles, un rapport de synthèse sera remis à la fin de mission, et rappelant le contexte, les avis intermédiaires, les conclusions et recommandations finales….</w:t>
            </w:r>
          </w:p>
          <w:p w14:paraId="1332B505" w14:textId="77777777" w:rsidR="00B24D9B" w:rsidRDefault="002C1ADF">
            <w:pPr>
              <w:pStyle w:val="WW-BodyText2"/>
              <w:suppressAutoHyphens w:val="0"/>
              <w:spacing w:before="120"/>
              <w:ind w:left="35" w:right="5"/>
              <w:rPr>
                <w:rFonts w:cs="Arial"/>
                <w:lang w:eastAsia="fr-FR"/>
              </w:rPr>
            </w:pPr>
            <w:r>
              <w:rPr>
                <w:rFonts w:cs="Arial"/>
                <w:lang w:eastAsia="fr-FR"/>
              </w:rPr>
              <w:t>Ce prix exclut les frais de déplacement.</w:t>
            </w:r>
          </w:p>
          <w:p w14:paraId="1B573A97" w14:textId="77777777" w:rsidR="00B24D9B" w:rsidRDefault="00B24D9B">
            <w:pPr>
              <w:pStyle w:val="WW-BodyText2"/>
              <w:suppressAutoHyphens w:val="0"/>
              <w:spacing w:before="120"/>
              <w:ind w:left="35" w:right="5"/>
              <w:rPr>
                <w:rFonts w:cs="Arial"/>
                <w:lang w:eastAsia="fr-FR"/>
              </w:rPr>
            </w:pPr>
          </w:p>
          <w:p w14:paraId="7C6F680D" w14:textId="77777777" w:rsidR="00B24D9B" w:rsidRDefault="00B24D9B">
            <w:pPr>
              <w:pStyle w:val="WW-BodyText2"/>
              <w:suppressAutoHyphens w:val="0"/>
              <w:ind w:left="35" w:right="5"/>
              <w:rPr>
                <w:lang w:eastAsia="fr-FR"/>
              </w:rPr>
            </w:pPr>
          </w:p>
          <w:p w14:paraId="58F7B993" w14:textId="78B48537" w:rsidR="00A25B6F" w:rsidRDefault="002C1ADF" w:rsidP="00A25B6F">
            <w:pPr>
              <w:pStyle w:val="Standard"/>
              <w:ind w:left="35" w:right="5"/>
              <w:jc w:val="both"/>
              <w:rPr>
                <w:rFonts w:cs="Arial"/>
                <w:lang w:eastAsia="fr-FR"/>
              </w:rPr>
            </w:pPr>
            <w:r>
              <w:rPr>
                <w:rFonts w:cs="Arial"/>
                <w:b/>
                <w:bCs/>
                <w:szCs w:val="22"/>
              </w:rPr>
              <w:t>LA DEMI-JOURNÉE </w:t>
            </w:r>
          </w:p>
          <w:p w14:paraId="6C39B7CB" w14:textId="09F63D9D" w:rsidR="00B24D9B" w:rsidRDefault="00B24D9B" w:rsidP="001447C6">
            <w:pPr>
              <w:pStyle w:val="WW-BodyText2"/>
              <w:suppressAutoHyphens w:val="0"/>
              <w:spacing w:before="120"/>
              <w:ind w:left="35" w:right="5"/>
              <w:rPr>
                <w:rFonts w:cs="Arial"/>
                <w:lang w:eastAsia="fr-FR"/>
              </w:rPr>
            </w:pPr>
          </w:p>
        </w:tc>
        <w:tc>
          <w:tcPr>
            <w:tcW w:w="1894" w:type="dxa"/>
            <w:tcBorders>
              <w:left w:val="single" w:sz="4" w:space="0" w:color="000000"/>
              <w:bottom w:val="single" w:sz="4" w:space="0" w:color="auto"/>
              <w:right w:val="single" w:sz="4" w:space="0" w:color="000000"/>
            </w:tcBorders>
            <w:shd w:val="clear" w:color="auto" w:fill="auto"/>
            <w:tcMar>
              <w:top w:w="0" w:type="dxa"/>
              <w:left w:w="70" w:type="dxa"/>
              <w:bottom w:w="0" w:type="dxa"/>
              <w:right w:w="70" w:type="dxa"/>
            </w:tcMar>
          </w:tcPr>
          <w:p w14:paraId="7D4CD077" w14:textId="77777777" w:rsidR="00B24D9B" w:rsidRDefault="00B24D9B">
            <w:pPr>
              <w:pStyle w:val="Standard"/>
            </w:pPr>
          </w:p>
          <w:p w14:paraId="06E670D3" w14:textId="77777777" w:rsidR="00B24D9B" w:rsidRDefault="00B24D9B">
            <w:pPr>
              <w:pStyle w:val="Standard"/>
            </w:pPr>
          </w:p>
          <w:p w14:paraId="5183116A" w14:textId="77777777" w:rsidR="00B24D9B" w:rsidRDefault="00B24D9B">
            <w:pPr>
              <w:pStyle w:val="Standard"/>
            </w:pPr>
          </w:p>
          <w:p w14:paraId="2C3FE347" w14:textId="77777777" w:rsidR="00B24D9B" w:rsidRDefault="00B24D9B">
            <w:pPr>
              <w:pStyle w:val="Standard"/>
            </w:pPr>
          </w:p>
          <w:p w14:paraId="29FEF77B" w14:textId="77777777" w:rsidR="00B24D9B" w:rsidRDefault="00B24D9B">
            <w:pPr>
              <w:pStyle w:val="Standard"/>
            </w:pPr>
          </w:p>
          <w:p w14:paraId="3568F79C" w14:textId="77777777" w:rsidR="00B24D9B" w:rsidRDefault="00B24D9B">
            <w:pPr>
              <w:pStyle w:val="Standard"/>
            </w:pPr>
          </w:p>
          <w:p w14:paraId="16EFF1EB" w14:textId="77777777" w:rsidR="00B24D9B" w:rsidRDefault="00B24D9B">
            <w:pPr>
              <w:pStyle w:val="Standard"/>
            </w:pPr>
          </w:p>
          <w:p w14:paraId="0E207A79" w14:textId="77777777" w:rsidR="00B24D9B" w:rsidRDefault="00B24D9B">
            <w:pPr>
              <w:pStyle w:val="Standard"/>
            </w:pPr>
          </w:p>
          <w:p w14:paraId="0F072CFB" w14:textId="77777777" w:rsidR="00B24D9B" w:rsidRDefault="00B24D9B">
            <w:pPr>
              <w:pStyle w:val="Standard"/>
            </w:pPr>
          </w:p>
          <w:p w14:paraId="2155556E" w14:textId="77777777" w:rsidR="00B24D9B" w:rsidRDefault="00B24D9B">
            <w:pPr>
              <w:pStyle w:val="Standard"/>
            </w:pPr>
          </w:p>
          <w:p w14:paraId="61BB11EF" w14:textId="77777777" w:rsidR="00B24D9B" w:rsidRDefault="00B24D9B">
            <w:pPr>
              <w:pStyle w:val="Standard"/>
            </w:pPr>
          </w:p>
          <w:p w14:paraId="60ABE7C5" w14:textId="77777777" w:rsidR="00B24D9B" w:rsidRDefault="00B24D9B">
            <w:pPr>
              <w:pStyle w:val="Standard"/>
              <w:rPr>
                <w:rFonts w:eastAsia="Arial"/>
              </w:rPr>
            </w:pPr>
          </w:p>
          <w:p w14:paraId="3DE76AA0" w14:textId="77777777" w:rsidR="00B24D9B" w:rsidRDefault="00B24D9B">
            <w:pPr>
              <w:pStyle w:val="Standard"/>
              <w:rPr>
                <w:rFonts w:eastAsia="Arial"/>
              </w:rPr>
            </w:pPr>
          </w:p>
          <w:p w14:paraId="71F251D7" w14:textId="77777777" w:rsidR="00B24D9B" w:rsidRDefault="00B24D9B">
            <w:pPr>
              <w:pStyle w:val="Standard"/>
              <w:rPr>
                <w:rFonts w:eastAsia="Arial"/>
              </w:rPr>
            </w:pPr>
          </w:p>
          <w:p w14:paraId="783A9D83" w14:textId="77777777" w:rsidR="00B24D9B" w:rsidRDefault="00B24D9B">
            <w:pPr>
              <w:pStyle w:val="Standard"/>
              <w:rPr>
                <w:rFonts w:eastAsia="Arial"/>
              </w:rPr>
            </w:pPr>
          </w:p>
          <w:p w14:paraId="7BB9A6E4" w14:textId="77777777" w:rsidR="00B24D9B" w:rsidRDefault="00B24D9B">
            <w:pPr>
              <w:pStyle w:val="Standard"/>
              <w:rPr>
                <w:rFonts w:eastAsia="Arial"/>
              </w:rPr>
            </w:pPr>
          </w:p>
          <w:p w14:paraId="0BDDE2E5" w14:textId="77777777" w:rsidR="00B24D9B" w:rsidRDefault="00B24D9B">
            <w:pPr>
              <w:pStyle w:val="Standard"/>
              <w:rPr>
                <w:rFonts w:eastAsia="Arial"/>
              </w:rPr>
            </w:pPr>
          </w:p>
          <w:p w14:paraId="5A5628C8" w14:textId="77777777" w:rsidR="00B24D9B" w:rsidRDefault="00B24D9B">
            <w:pPr>
              <w:pStyle w:val="Standard"/>
              <w:rPr>
                <w:rFonts w:eastAsia="Arial"/>
              </w:rPr>
            </w:pPr>
          </w:p>
          <w:p w14:paraId="36676656" w14:textId="77777777" w:rsidR="00B24D9B" w:rsidRDefault="00B24D9B">
            <w:pPr>
              <w:pStyle w:val="Standard"/>
              <w:rPr>
                <w:rFonts w:eastAsia="Arial"/>
              </w:rPr>
            </w:pPr>
          </w:p>
          <w:p w14:paraId="37CDB760" w14:textId="77777777" w:rsidR="00B24D9B" w:rsidRDefault="00B24D9B">
            <w:pPr>
              <w:pStyle w:val="Standard"/>
              <w:rPr>
                <w:rFonts w:eastAsia="Arial"/>
              </w:rPr>
            </w:pPr>
          </w:p>
          <w:p w14:paraId="38ABB81E" w14:textId="40630EE1" w:rsidR="00B24D9B" w:rsidRDefault="002C1ADF">
            <w:pPr>
              <w:pStyle w:val="Standard"/>
            </w:pPr>
            <w:r>
              <w:rPr>
                <w:rFonts w:eastAsia="Arial"/>
              </w:rPr>
              <w:t>……….…..…...</w:t>
            </w:r>
            <w:r>
              <w:t>..</w:t>
            </w:r>
            <w:r w:rsidR="001447C6">
              <w:t>..</w:t>
            </w:r>
          </w:p>
        </w:tc>
      </w:tr>
    </w:tbl>
    <w:p w14:paraId="0E4688D4" w14:textId="77777777" w:rsidR="0008044A" w:rsidRDefault="0008044A">
      <w:r>
        <w:br w:type="page"/>
      </w:r>
    </w:p>
    <w:tbl>
      <w:tblPr>
        <w:tblW w:w="9639" w:type="dxa"/>
        <w:tblInd w:w="-5" w:type="dxa"/>
        <w:tblLayout w:type="fixed"/>
        <w:tblCellMar>
          <w:left w:w="10" w:type="dxa"/>
          <w:right w:w="10" w:type="dxa"/>
        </w:tblCellMar>
        <w:tblLook w:val="0000" w:firstRow="0" w:lastRow="0" w:firstColumn="0" w:lastColumn="0" w:noHBand="0" w:noVBand="0"/>
      </w:tblPr>
      <w:tblGrid>
        <w:gridCol w:w="851"/>
        <w:gridCol w:w="6894"/>
        <w:gridCol w:w="1894"/>
      </w:tblGrid>
      <w:tr w:rsidR="0008044A" w14:paraId="2B676B8C" w14:textId="77777777" w:rsidTr="00BD3AC7">
        <w:trPr>
          <w:trHeight w:val="562"/>
        </w:trPr>
        <w:tc>
          <w:tcPr>
            <w:tcW w:w="851"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394279D4" w14:textId="77777777" w:rsidR="0008044A" w:rsidRDefault="0008044A" w:rsidP="00BD3AC7">
            <w:pPr>
              <w:pStyle w:val="Standard"/>
              <w:snapToGrid w:val="0"/>
              <w:jc w:val="center"/>
              <w:rPr>
                <w:rFonts w:cs="Arial"/>
                <w:b/>
              </w:rPr>
            </w:pPr>
            <w:r>
              <w:rPr>
                <w:rFonts w:cs="Arial"/>
                <w:b/>
              </w:rPr>
              <w:lastRenderedPageBreak/>
              <w:t>N° de Prix</w:t>
            </w:r>
          </w:p>
        </w:tc>
        <w:tc>
          <w:tcPr>
            <w:tcW w:w="6894"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46489E0B" w14:textId="77777777" w:rsidR="0008044A" w:rsidRDefault="0008044A" w:rsidP="00BD3AC7">
            <w:pPr>
              <w:pStyle w:val="Titre2"/>
              <w:ind w:left="5" w:right="5"/>
            </w:pPr>
            <w:r>
              <w:t>Désignation du Prix</w:t>
            </w:r>
          </w:p>
          <w:p w14:paraId="6AE3F8A4" w14:textId="77777777" w:rsidR="0008044A" w:rsidRDefault="0008044A" w:rsidP="00BD3AC7">
            <w:pPr>
              <w:pStyle w:val="Standard"/>
              <w:ind w:left="5" w:right="5"/>
              <w:jc w:val="center"/>
              <w:rPr>
                <w:rFonts w:cs="Arial"/>
                <w:b/>
              </w:rPr>
            </w:pPr>
            <w:r>
              <w:rPr>
                <w:rFonts w:cs="Arial"/>
                <w:b/>
              </w:rPr>
              <w:t xml:space="preserve">en toutes lettres </w:t>
            </w:r>
            <w:proofErr w:type="spellStart"/>
            <w:r>
              <w:rPr>
                <w:rFonts w:cs="Arial"/>
                <w:b/>
              </w:rPr>
              <w:t>H.T</w:t>
            </w:r>
            <w:proofErr w:type="spellEnd"/>
            <w:r>
              <w:rPr>
                <w:rFonts w:cs="Arial"/>
                <w:b/>
              </w:rPr>
              <w:t>.</w:t>
            </w:r>
          </w:p>
        </w:tc>
        <w:tc>
          <w:tcPr>
            <w:tcW w:w="1894" w:type="dxa"/>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vAlign w:val="center"/>
          </w:tcPr>
          <w:p w14:paraId="46C693F4" w14:textId="05E502FF" w:rsidR="0008044A" w:rsidRDefault="0008044A" w:rsidP="00BD3AC7">
            <w:pPr>
              <w:pStyle w:val="Standard"/>
              <w:snapToGrid w:val="0"/>
              <w:ind w:left="18" w:hanging="18"/>
              <w:jc w:val="center"/>
              <w:rPr>
                <w:rFonts w:cs="Arial"/>
                <w:b/>
              </w:rPr>
            </w:pPr>
            <w:r>
              <w:rPr>
                <w:rFonts w:cs="Arial"/>
                <w:b/>
              </w:rPr>
              <w:t>Prix</w:t>
            </w:r>
            <w:r w:rsidR="00A25B6F">
              <w:rPr>
                <w:rFonts w:cs="Arial"/>
                <w:b/>
              </w:rPr>
              <w:t xml:space="preserve"> € </w:t>
            </w:r>
            <w:r>
              <w:rPr>
                <w:rFonts w:cs="Arial"/>
                <w:b/>
              </w:rPr>
              <w:t>en chiffres</w:t>
            </w:r>
          </w:p>
          <w:p w14:paraId="4B26D287" w14:textId="77777777" w:rsidR="0008044A" w:rsidRDefault="0008044A" w:rsidP="00BD3AC7">
            <w:pPr>
              <w:pStyle w:val="Standard"/>
              <w:snapToGrid w:val="0"/>
              <w:ind w:left="18" w:hanging="18"/>
              <w:jc w:val="center"/>
              <w:rPr>
                <w:rFonts w:cs="Arial"/>
                <w:b/>
              </w:rPr>
            </w:pPr>
            <w:proofErr w:type="spellStart"/>
            <w:r>
              <w:rPr>
                <w:rFonts w:cs="Arial"/>
                <w:b/>
              </w:rPr>
              <w:t>H.T</w:t>
            </w:r>
            <w:proofErr w:type="spellEnd"/>
            <w:r>
              <w:rPr>
                <w:rFonts w:cs="Arial"/>
                <w:b/>
              </w:rPr>
              <w:t>.</w:t>
            </w:r>
          </w:p>
        </w:tc>
      </w:tr>
    </w:tbl>
    <w:p w14:paraId="11EF4BCD" w14:textId="77777777" w:rsidR="00B24D9B" w:rsidRDefault="00B24D9B">
      <w:pPr>
        <w:rPr>
          <w:vanish/>
        </w:rPr>
      </w:pPr>
    </w:p>
    <w:tbl>
      <w:tblPr>
        <w:tblW w:w="9639" w:type="dxa"/>
        <w:tblInd w:w="-5" w:type="dxa"/>
        <w:tblLayout w:type="fixed"/>
        <w:tblCellMar>
          <w:left w:w="10" w:type="dxa"/>
          <w:right w:w="10" w:type="dxa"/>
        </w:tblCellMar>
        <w:tblLook w:val="0000" w:firstRow="0" w:lastRow="0" w:firstColumn="0" w:lastColumn="0" w:noHBand="0" w:noVBand="0"/>
      </w:tblPr>
      <w:tblGrid>
        <w:gridCol w:w="851"/>
        <w:gridCol w:w="6946"/>
        <w:gridCol w:w="1842"/>
      </w:tblGrid>
      <w:tr w:rsidR="00B24D9B" w14:paraId="65259DB2" w14:textId="77777777" w:rsidTr="001447C6">
        <w:trPr>
          <w:trHeight w:val="3073"/>
        </w:trPr>
        <w:tc>
          <w:tcPr>
            <w:tcW w:w="851" w:type="dxa"/>
            <w:tcBorders>
              <w:top w:val="single" w:sz="4" w:space="0" w:color="auto"/>
              <w:left w:val="single" w:sz="4" w:space="0" w:color="000000"/>
              <w:bottom w:val="single" w:sz="4" w:space="0" w:color="000000"/>
            </w:tcBorders>
            <w:shd w:val="clear" w:color="auto" w:fill="auto"/>
            <w:tcMar>
              <w:top w:w="0" w:type="dxa"/>
              <w:left w:w="70" w:type="dxa"/>
              <w:bottom w:w="0" w:type="dxa"/>
              <w:right w:w="70" w:type="dxa"/>
            </w:tcMar>
          </w:tcPr>
          <w:p w14:paraId="243BA70E" w14:textId="77777777" w:rsidR="00B24D9B" w:rsidRDefault="00B24D9B">
            <w:pPr>
              <w:pStyle w:val="Standard"/>
              <w:snapToGrid w:val="0"/>
              <w:jc w:val="center"/>
              <w:rPr>
                <w:rFonts w:cs="Arial"/>
                <w:b/>
                <w:szCs w:val="22"/>
              </w:rPr>
            </w:pPr>
          </w:p>
          <w:p w14:paraId="1F8484AD" w14:textId="77777777" w:rsidR="00B24D9B" w:rsidRDefault="002C1ADF">
            <w:pPr>
              <w:pStyle w:val="Standard"/>
              <w:snapToGrid w:val="0"/>
              <w:jc w:val="center"/>
            </w:pPr>
            <w:r>
              <w:rPr>
                <w:rFonts w:cs="Arial"/>
                <w:b/>
                <w:szCs w:val="22"/>
              </w:rPr>
              <w:t>5-3</w:t>
            </w:r>
          </w:p>
        </w:tc>
        <w:tc>
          <w:tcPr>
            <w:tcW w:w="6946" w:type="dxa"/>
            <w:tcBorders>
              <w:top w:val="single" w:sz="4" w:space="0" w:color="auto"/>
              <w:left w:val="single" w:sz="4" w:space="0" w:color="000000"/>
              <w:bottom w:val="single" w:sz="4" w:space="0" w:color="000000"/>
            </w:tcBorders>
            <w:shd w:val="clear" w:color="auto" w:fill="auto"/>
            <w:tcMar>
              <w:top w:w="0" w:type="dxa"/>
              <w:left w:w="70" w:type="dxa"/>
              <w:bottom w:w="0" w:type="dxa"/>
              <w:right w:w="70" w:type="dxa"/>
            </w:tcMar>
          </w:tcPr>
          <w:p w14:paraId="39E2AA5A" w14:textId="77777777" w:rsidR="00B24D9B" w:rsidRDefault="00B24D9B">
            <w:pPr>
              <w:pStyle w:val="Titre1"/>
              <w:ind w:left="35" w:right="5"/>
              <w:jc w:val="both"/>
              <w:rPr>
                <w:szCs w:val="22"/>
                <w:u w:val="single"/>
              </w:rPr>
            </w:pPr>
          </w:p>
          <w:p w14:paraId="47AE1FCD" w14:textId="77777777" w:rsidR="00B24D9B" w:rsidRDefault="002C1ADF">
            <w:pPr>
              <w:pStyle w:val="Titre1"/>
              <w:ind w:left="35" w:right="5"/>
              <w:jc w:val="both"/>
              <w:rPr>
                <w:szCs w:val="22"/>
                <w:u w:val="single"/>
              </w:rPr>
            </w:pPr>
            <w:r>
              <w:rPr>
                <w:szCs w:val="22"/>
                <w:u w:val="single"/>
              </w:rPr>
              <w:t xml:space="preserve">DÉPLACEMENT </w:t>
            </w:r>
            <w:r>
              <w:rPr>
                <w:szCs w:val="22"/>
                <w:u w:val="single"/>
              </w:rPr>
              <w:t>SUPPLÉMENTAIRE :</w:t>
            </w:r>
          </w:p>
          <w:p w14:paraId="7E06E4E5" w14:textId="77777777" w:rsidR="00B24D9B" w:rsidRDefault="00B24D9B">
            <w:pPr>
              <w:pStyle w:val="Standard"/>
              <w:ind w:left="35" w:right="5"/>
              <w:jc w:val="both"/>
              <w:rPr>
                <w:rFonts w:cs="Arial"/>
                <w:szCs w:val="22"/>
              </w:rPr>
            </w:pPr>
          </w:p>
          <w:p w14:paraId="698814D5" w14:textId="77777777" w:rsidR="00B24D9B" w:rsidRDefault="002C1ADF">
            <w:pPr>
              <w:pStyle w:val="Standard"/>
              <w:ind w:left="35" w:right="5"/>
              <w:jc w:val="both"/>
              <w:rPr>
                <w:szCs w:val="22"/>
              </w:rPr>
            </w:pPr>
            <w:r>
              <w:rPr>
                <w:szCs w:val="22"/>
              </w:rPr>
              <w:t>Ce prix rémunère à l'unité tout déplacement à la demande explicite de l'exploitant et non compris dans un autre prix.</w:t>
            </w:r>
          </w:p>
          <w:p w14:paraId="24942219" w14:textId="77777777" w:rsidR="00B24D9B" w:rsidRDefault="002C1ADF">
            <w:pPr>
              <w:pStyle w:val="WW-BodyText2"/>
              <w:suppressAutoHyphens w:val="0"/>
              <w:spacing w:before="120"/>
              <w:ind w:left="35" w:right="5"/>
            </w:pPr>
            <w:r>
              <w:t xml:space="preserve">Ce prix ne rémunère que la plus-value engendrée par le déplacement, les prestations par elles-mêmes étant </w:t>
            </w:r>
            <w:r>
              <w:t>rémunérées sur le prix n°5-2 intervention ponctuelle.</w:t>
            </w:r>
          </w:p>
          <w:p w14:paraId="61ECD014" w14:textId="77777777" w:rsidR="00B24D9B" w:rsidRDefault="00B24D9B">
            <w:pPr>
              <w:pStyle w:val="WW-BodyText2"/>
              <w:suppressAutoHyphens w:val="0"/>
              <w:ind w:left="35" w:right="5"/>
              <w:rPr>
                <w:lang w:eastAsia="fr-FR"/>
              </w:rPr>
            </w:pPr>
          </w:p>
          <w:p w14:paraId="287CABED" w14:textId="64187AA2" w:rsidR="00B24D9B" w:rsidRDefault="002C1ADF" w:rsidP="00A25B6F">
            <w:pPr>
              <w:pStyle w:val="Standard"/>
              <w:ind w:left="35" w:right="5"/>
              <w:jc w:val="both"/>
              <w:rPr>
                <w:rFonts w:cs="Arial"/>
                <w:lang w:eastAsia="fr-FR"/>
              </w:rPr>
            </w:pPr>
            <w:r>
              <w:rPr>
                <w:rFonts w:cs="Arial"/>
                <w:b/>
                <w:bCs/>
                <w:szCs w:val="22"/>
              </w:rPr>
              <w:t>L’UNITÉ </w:t>
            </w:r>
          </w:p>
        </w:tc>
        <w:tc>
          <w:tcPr>
            <w:tcW w:w="1842" w:type="dxa"/>
            <w:tcBorders>
              <w:top w:val="single" w:sz="4" w:space="0" w:color="auto"/>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1DC62C9" w14:textId="77777777" w:rsidR="00B24D9B" w:rsidRDefault="00B24D9B">
            <w:pPr>
              <w:pStyle w:val="Standard"/>
            </w:pPr>
          </w:p>
          <w:p w14:paraId="0EC6A1FF" w14:textId="77777777" w:rsidR="00B24D9B" w:rsidRDefault="00B24D9B">
            <w:pPr>
              <w:pStyle w:val="Standard"/>
            </w:pPr>
          </w:p>
          <w:p w14:paraId="75417978" w14:textId="77777777" w:rsidR="00B24D9B" w:rsidRDefault="00B24D9B">
            <w:pPr>
              <w:pStyle w:val="WW-BodyText2"/>
              <w:suppressAutoHyphens w:val="0"/>
              <w:overflowPunct w:val="0"/>
              <w:autoSpaceDE w:val="0"/>
              <w:snapToGrid w:val="0"/>
              <w:rPr>
                <w:rFonts w:cs="Arial"/>
                <w:b/>
                <w:bCs/>
                <w:szCs w:val="20"/>
                <w:lang w:eastAsia="fr-FR"/>
              </w:rPr>
            </w:pPr>
          </w:p>
          <w:p w14:paraId="6BDDD585" w14:textId="77777777" w:rsidR="00B24D9B" w:rsidRDefault="00B24D9B">
            <w:pPr>
              <w:pStyle w:val="WW-BodyText2"/>
              <w:suppressAutoHyphens w:val="0"/>
              <w:overflowPunct w:val="0"/>
              <w:autoSpaceDE w:val="0"/>
              <w:snapToGrid w:val="0"/>
              <w:rPr>
                <w:rFonts w:cs="Arial"/>
                <w:b/>
                <w:bCs/>
                <w:szCs w:val="20"/>
                <w:lang w:eastAsia="fr-FR"/>
              </w:rPr>
            </w:pPr>
          </w:p>
          <w:p w14:paraId="385542EE" w14:textId="77777777" w:rsidR="00B24D9B" w:rsidRDefault="00B24D9B">
            <w:pPr>
              <w:pStyle w:val="WW-BodyText2"/>
              <w:suppressAutoHyphens w:val="0"/>
              <w:overflowPunct w:val="0"/>
              <w:autoSpaceDE w:val="0"/>
              <w:snapToGrid w:val="0"/>
              <w:rPr>
                <w:rFonts w:cs="Arial"/>
                <w:b/>
                <w:bCs/>
                <w:szCs w:val="20"/>
                <w:lang w:eastAsia="fr-FR"/>
              </w:rPr>
            </w:pPr>
          </w:p>
          <w:p w14:paraId="39F588CA" w14:textId="77777777" w:rsidR="00B24D9B" w:rsidRDefault="00B24D9B">
            <w:pPr>
              <w:pStyle w:val="WW-BodyText2"/>
              <w:suppressAutoHyphens w:val="0"/>
              <w:overflowPunct w:val="0"/>
              <w:autoSpaceDE w:val="0"/>
              <w:snapToGrid w:val="0"/>
              <w:rPr>
                <w:rFonts w:cs="Arial"/>
                <w:b/>
                <w:bCs/>
                <w:szCs w:val="20"/>
                <w:lang w:eastAsia="fr-FR"/>
              </w:rPr>
            </w:pPr>
          </w:p>
          <w:p w14:paraId="20C87907" w14:textId="77777777" w:rsidR="00B24D9B" w:rsidRDefault="00B24D9B">
            <w:pPr>
              <w:pStyle w:val="WW-BodyText2"/>
              <w:suppressAutoHyphens w:val="0"/>
              <w:overflowPunct w:val="0"/>
              <w:autoSpaceDE w:val="0"/>
              <w:snapToGrid w:val="0"/>
              <w:rPr>
                <w:rFonts w:cs="Arial"/>
                <w:b/>
                <w:bCs/>
                <w:szCs w:val="20"/>
                <w:lang w:eastAsia="fr-FR"/>
              </w:rPr>
            </w:pPr>
          </w:p>
          <w:p w14:paraId="45D7B77E" w14:textId="77777777" w:rsidR="00B24D9B" w:rsidRDefault="00B24D9B">
            <w:pPr>
              <w:pStyle w:val="WW-BodyText2"/>
              <w:suppressAutoHyphens w:val="0"/>
              <w:overflowPunct w:val="0"/>
              <w:autoSpaceDE w:val="0"/>
              <w:snapToGrid w:val="0"/>
              <w:rPr>
                <w:rFonts w:cs="Arial"/>
                <w:b/>
                <w:bCs/>
                <w:szCs w:val="20"/>
                <w:lang w:eastAsia="fr-FR"/>
              </w:rPr>
            </w:pPr>
          </w:p>
          <w:p w14:paraId="22DA76E8" w14:textId="77777777" w:rsidR="000E6CED" w:rsidRDefault="000E6CED">
            <w:pPr>
              <w:pStyle w:val="Standard"/>
              <w:rPr>
                <w:rFonts w:eastAsia="Arial"/>
              </w:rPr>
            </w:pPr>
          </w:p>
          <w:p w14:paraId="6A6BE149" w14:textId="77777777" w:rsidR="001447C6" w:rsidRDefault="001447C6">
            <w:pPr>
              <w:pStyle w:val="Standard"/>
              <w:rPr>
                <w:rFonts w:eastAsia="Arial"/>
              </w:rPr>
            </w:pPr>
          </w:p>
          <w:p w14:paraId="14C5038B" w14:textId="6C3939D0" w:rsidR="00B24D9B" w:rsidRDefault="002C1ADF">
            <w:pPr>
              <w:pStyle w:val="Standard"/>
            </w:pPr>
            <w:r>
              <w:rPr>
                <w:rFonts w:eastAsia="Arial"/>
              </w:rPr>
              <w:t>………..…….…</w:t>
            </w:r>
            <w:r w:rsidR="001447C6">
              <w:rPr>
                <w:rFonts w:eastAsia="Arial"/>
              </w:rPr>
              <w:t>...</w:t>
            </w:r>
          </w:p>
        </w:tc>
      </w:tr>
      <w:tr w:rsidR="00B24D9B" w14:paraId="485581CE" w14:textId="77777777" w:rsidTr="000E6CED">
        <w:trPr>
          <w:trHeight w:val="5940"/>
        </w:trPr>
        <w:tc>
          <w:tcPr>
            <w:tcW w:w="851" w:type="dxa"/>
            <w:tcBorders>
              <w:left w:val="single" w:sz="4" w:space="0" w:color="000000"/>
              <w:bottom w:val="single" w:sz="4" w:space="0" w:color="000000"/>
            </w:tcBorders>
            <w:shd w:val="clear" w:color="auto" w:fill="auto"/>
            <w:tcMar>
              <w:top w:w="0" w:type="dxa"/>
              <w:left w:w="70" w:type="dxa"/>
              <w:bottom w:w="0" w:type="dxa"/>
              <w:right w:w="70" w:type="dxa"/>
            </w:tcMar>
          </w:tcPr>
          <w:p w14:paraId="6F1FAA53" w14:textId="77777777" w:rsidR="00B24D9B" w:rsidRPr="002E3A28" w:rsidRDefault="00B24D9B">
            <w:pPr>
              <w:pStyle w:val="Standard"/>
              <w:snapToGrid w:val="0"/>
              <w:jc w:val="center"/>
              <w:rPr>
                <w:rFonts w:cs="Arial"/>
                <w:b/>
                <w:szCs w:val="22"/>
              </w:rPr>
            </w:pPr>
          </w:p>
          <w:p w14:paraId="2CD62B3D" w14:textId="77777777" w:rsidR="00B24D9B" w:rsidRPr="002E3A28" w:rsidRDefault="002C1ADF">
            <w:pPr>
              <w:pStyle w:val="Standard"/>
              <w:snapToGrid w:val="0"/>
              <w:jc w:val="center"/>
            </w:pPr>
            <w:r w:rsidRPr="002E3A28">
              <w:rPr>
                <w:rFonts w:cs="Arial"/>
                <w:b/>
                <w:szCs w:val="22"/>
              </w:rPr>
              <w:t>5-4</w:t>
            </w:r>
          </w:p>
        </w:tc>
        <w:tc>
          <w:tcPr>
            <w:tcW w:w="6946" w:type="dxa"/>
            <w:tcBorders>
              <w:left w:val="single" w:sz="4" w:space="0" w:color="000000"/>
              <w:bottom w:val="single" w:sz="4" w:space="0" w:color="000000"/>
            </w:tcBorders>
            <w:shd w:val="clear" w:color="auto" w:fill="auto"/>
            <w:tcMar>
              <w:top w:w="0" w:type="dxa"/>
              <w:left w:w="70" w:type="dxa"/>
              <w:bottom w:w="0" w:type="dxa"/>
              <w:right w:w="70" w:type="dxa"/>
            </w:tcMar>
          </w:tcPr>
          <w:p w14:paraId="2F458B05" w14:textId="77777777" w:rsidR="00B24D9B" w:rsidRPr="002E3A28" w:rsidRDefault="00B24D9B">
            <w:pPr>
              <w:pStyle w:val="Titre1"/>
              <w:ind w:left="35" w:right="5"/>
              <w:jc w:val="both"/>
              <w:rPr>
                <w:szCs w:val="22"/>
                <w:u w:val="single"/>
              </w:rPr>
            </w:pPr>
          </w:p>
          <w:p w14:paraId="19F2F9B6" w14:textId="7B3DD55F" w:rsidR="00B24D9B" w:rsidRPr="002E3A28" w:rsidRDefault="0008044A">
            <w:pPr>
              <w:pStyle w:val="Titre1"/>
              <w:ind w:left="35" w:right="5"/>
              <w:jc w:val="both"/>
              <w:rPr>
                <w:szCs w:val="22"/>
                <w:u w:val="single"/>
              </w:rPr>
            </w:pPr>
            <w:r w:rsidRPr="002E3A28">
              <w:rPr>
                <w:szCs w:val="22"/>
                <w:u w:val="single"/>
              </w:rPr>
              <w:t>ASSISTANCE EN VUE D’UN DIAGNOSTIC COM</w:t>
            </w:r>
            <w:r>
              <w:rPr>
                <w:szCs w:val="22"/>
                <w:u w:val="single"/>
              </w:rPr>
              <w:t>P</w:t>
            </w:r>
            <w:r w:rsidRPr="002E3A28">
              <w:rPr>
                <w:szCs w:val="22"/>
                <w:u w:val="single"/>
              </w:rPr>
              <w:t>LÉMENTAIRE</w:t>
            </w:r>
            <w:r w:rsidR="00A61A77" w:rsidRPr="002E3A28">
              <w:rPr>
                <w:szCs w:val="22"/>
                <w:u w:val="single"/>
              </w:rPr>
              <w:t xml:space="preserve"> :</w:t>
            </w:r>
          </w:p>
          <w:p w14:paraId="19628C1E" w14:textId="77777777" w:rsidR="00B24D9B" w:rsidRPr="002E3A28" w:rsidRDefault="00B24D9B">
            <w:pPr>
              <w:pStyle w:val="Standard"/>
              <w:ind w:left="35" w:right="5"/>
              <w:jc w:val="both"/>
              <w:rPr>
                <w:rFonts w:cs="Arial"/>
                <w:szCs w:val="22"/>
              </w:rPr>
            </w:pPr>
          </w:p>
          <w:p w14:paraId="74A61BEF" w14:textId="40C516B4" w:rsidR="00B24D9B" w:rsidRPr="002E3A28" w:rsidRDefault="002C1ADF">
            <w:pPr>
              <w:pStyle w:val="Standard"/>
              <w:ind w:left="35" w:right="5"/>
              <w:jc w:val="both"/>
            </w:pPr>
            <w:r w:rsidRPr="002E3A28">
              <w:rPr>
                <w:szCs w:val="22"/>
              </w:rPr>
              <w:t>Ce prix rémunère à la demi-journée toute assistance en vue d’un diagnostic complémentaire sur l’ouvrage (hors champ d’intervention de l’accord cadre).</w:t>
            </w:r>
          </w:p>
          <w:p w14:paraId="238A9324" w14:textId="77777777" w:rsidR="00B24D9B" w:rsidRPr="002E3A28" w:rsidRDefault="00B24D9B">
            <w:pPr>
              <w:pStyle w:val="Standard"/>
              <w:ind w:left="35" w:right="5"/>
              <w:jc w:val="both"/>
              <w:rPr>
                <w:szCs w:val="22"/>
              </w:rPr>
            </w:pPr>
          </w:p>
          <w:p w14:paraId="163B9489" w14:textId="77777777" w:rsidR="00B24D9B" w:rsidRPr="002E3A28" w:rsidRDefault="002C1ADF">
            <w:pPr>
              <w:pStyle w:val="Standard"/>
              <w:ind w:left="35" w:right="5"/>
              <w:jc w:val="both"/>
              <w:rPr>
                <w:szCs w:val="22"/>
              </w:rPr>
            </w:pPr>
            <w:r w:rsidRPr="002E3A28">
              <w:rPr>
                <w:szCs w:val="22"/>
              </w:rPr>
              <w:t>Il comprend :</w:t>
            </w:r>
          </w:p>
          <w:p w14:paraId="06BE180D" w14:textId="77777777" w:rsidR="00B24D9B" w:rsidRPr="002E3A28" w:rsidRDefault="00B24D9B">
            <w:pPr>
              <w:pStyle w:val="Standard"/>
              <w:ind w:left="35" w:right="5"/>
              <w:jc w:val="both"/>
              <w:rPr>
                <w:szCs w:val="22"/>
              </w:rPr>
            </w:pPr>
          </w:p>
          <w:p w14:paraId="45AD5AC0" w14:textId="77777777" w:rsidR="00B24D9B" w:rsidRPr="002E3A28" w:rsidRDefault="002C1ADF">
            <w:pPr>
              <w:pStyle w:val="Standard"/>
              <w:numPr>
                <w:ilvl w:val="0"/>
                <w:numId w:val="2"/>
              </w:numPr>
              <w:ind w:right="5"/>
              <w:jc w:val="both"/>
              <w:rPr>
                <w:szCs w:val="22"/>
              </w:rPr>
            </w:pPr>
            <w:r w:rsidRPr="002E3A28">
              <w:rPr>
                <w:szCs w:val="22"/>
              </w:rPr>
              <w:t>La définition de la prestation complémentaire,</w:t>
            </w:r>
          </w:p>
          <w:p w14:paraId="267F6226" w14:textId="37D6DEB0" w:rsidR="00B24D9B" w:rsidRPr="002E3A28" w:rsidRDefault="002C1ADF">
            <w:pPr>
              <w:pStyle w:val="Standard"/>
              <w:numPr>
                <w:ilvl w:val="0"/>
                <w:numId w:val="2"/>
              </w:numPr>
              <w:ind w:right="5"/>
              <w:jc w:val="both"/>
              <w:rPr>
                <w:szCs w:val="22"/>
              </w:rPr>
            </w:pPr>
            <w:r w:rsidRPr="002E3A28">
              <w:rPr>
                <w:szCs w:val="22"/>
              </w:rPr>
              <w:t xml:space="preserve">L’aide à la consultation d’un cahier </w:t>
            </w:r>
            <w:r w:rsidRPr="002E3A28">
              <w:rPr>
                <w:szCs w:val="22"/>
              </w:rPr>
              <w:t>des charges</w:t>
            </w:r>
            <w:r w:rsidR="00AA6EF9" w:rsidRPr="002E3A28">
              <w:rPr>
                <w:szCs w:val="22"/>
              </w:rPr>
              <w:t xml:space="preserve"> en vue de retenir un prestataire</w:t>
            </w:r>
            <w:r w:rsidRPr="002E3A28">
              <w:rPr>
                <w:szCs w:val="22"/>
              </w:rPr>
              <w:t xml:space="preserve">, ou </w:t>
            </w:r>
            <w:r w:rsidR="00AA6EF9">
              <w:rPr>
                <w:szCs w:val="22"/>
              </w:rPr>
              <w:t xml:space="preserve">l’aide à l’établissement </w:t>
            </w:r>
            <w:r w:rsidRPr="002E3A28">
              <w:rPr>
                <w:szCs w:val="22"/>
              </w:rPr>
              <w:t>du BC (si accord cadre VNF existant), ,</w:t>
            </w:r>
          </w:p>
          <w:p w14:paraId="7FE522F1" w14:textId="77777777" w:rsidR="00B24D9B" w:rsidRPr="002E3A28" w:rsidRDefault="002C1ADF">
            <w:pPr>
              <w:pStyle w:val="Standard"/>
              <w:numPr>
                <w:ilvl w:val="0"/>
                <w:numId w:val="2"/>
              </w:numPr>
              <w:ind w:right="5"/>
              <w:jc w:val="both"/>
              <w:rPr>
                <w:szCs w:val="22"/>
              </w:rPr>
            </w:pPr>
            <w:r w:rsidRPr="002E3A28">
              <w:rPr>
                <w:szCs w:val="22"/>
              </w:rPr>
              <w:t>L’aide au choix du prestataire (après consultation),</w:t>
            </w:r>
          </w:p>
          <w:p w14:paraId="147A8146" w14:textId="77777777" w:rsidR="00B24D9B" w:rsidRPr="002E3A28" w:rsidRDefault="002C1ADF">
            <w:pPr>
              <w:pStyle w:val="Standard"/>
              <w:numPr>
                <w:ilvl w:val="0"/>
                <w:numId w:val="2"/>
              </w:numPr>
              <w:ind w:right="5"/>
              <w:jc w:val="both"/>
              <w:rPr>
                <w:szCs w:val="22"/>
              </w:rPr>
            </w:pPr>
            <w:r w:rsidRPr="002E3A28">
              <w:rPr>
                <w:szCs w:val="22"/>
              </w:rPr>
              <w:t>L’accompagnement sur site lors des investigations (1 ou deux déplacement seront prévu en fonction des investigations arrêtées)</w:t>
            </w:r>
          </w:p>
          <w:p w14:paraId="3ABE0883" w14:textId="7227711A" w:rsidR="00B24D9B" w:rsidRPr="002E3A28" w:rsidRDefault="002C1ADF">
            <w:pPr>
              <w:pStyle w:val="Standard"/>
              <w:numPr>
                <w:ilvl w:val="0"/>
                <w:numId w:val="2"/>
              </w:numPr>
              <w:ind w:right="5"/>
              <w:jc w:val="both"/>
              <w:rPr>
                <w:szCs w:val="22"/>
              </w:rPr>
            </w:pPr>
            <w:r w:rsidRPr="002E3A28">
              <w:rPr>
                <w:szCs w:val="22"/>
              </w:rPr>
              <w:t>L’interprétation de résultats des investigations avec une note de conclusion qui pourra être intégrée à l’analyse finale de la sollicitation (prix 5-2)</w:t>
            </w:r>
            <w:r w:rsidR="00043F98">
              <w:rPr>
                <w:szCs w:val="22"/>
              </w:rPr>
              <w:t>.</w:t>
            </w:r>
          </w:p>
          <w:p w14:paraId="299BF7E7" w14:textId="77777777" w:rsidR="00B24D9B" w:rsidRPr="006161EC" w:rsidRDefault="00B24D9B" w:rsidP="006161EC">
            <w:pPr>
              <w:pStyle w:val="Standard"/>
              <w:ind w:left="660" w:right="5"/>
              <w:jc w:val="both"/>
              <w:rPr>
                <w:szCs w:val="22"/>
              </w:rPr>
            </w:pPr>
          </w:p>
          <w:p w14:paraId="5F823288" w14:textId="77777777" w:rsidR="00B24D9B" w:rsidRPr="002E3A28" w:rsidRDefault="00B24D9B">
            <w:pPr>
              <w:pStyle w:val="Standard"/>
              <w:ind w:left="35" w:right="5"/>
              <w:jc w:val="both"/>
              <w:rPr>
                <w:rFonts w:cs="Arial"/>
                <w:b/>
                <w:bCs/>
                <w:szCs w:val="22"/>
              </w:rPr>
            </w:pPr>
          </w:p>
          <w:p w14:paraId="50726385" w14:textId="02CFDA30" w:rsidR="00B24D9B" w:rsidRPr="002E3A28" w:rsidRDefault="002C1ADF" w:rsidP="00A25B6F">
            <w:pPr>
              <w:pStyle w:val="Standard"/>
              <w:ind w:left="35" w:right="5"/>
              <w:jc w:val="both"/>
            </w:pPr>
            <w:r w:rsidRPr="002E3A28">
              <w:rPr>
                <w:rFonts w:cs="Arial"/>
                <w:b/>
                <w:bCs/>
                <w:szCs w:val="22"/>
              </w:rPr>
              <w:t>LA DEMI-JOURNÉE </w:t>
            </w:r>
          </w:p>
        </w:tc>
        <w:tc>
          <w:tcPr>
            <w:tcW w:w="184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F60D8C8" w14:textId="77777777" w:rsidR="00B24D9B" w:rsidRDefault="00B24D9B">
            <w:pPr>
              <w:pStyle w:val="WW-BodyText2"/>
              <w:suppressAutoHyphens w:val="0"/>
              <w:overflowPunct w:val="0"/>
              <w:autoSpaceDE w:val="0"/>
              <w:snapToGrid w:val="0"/>
              <w:rPr>
                <w:rFonts w:cs="Arial"/>
                <w:b/>
                <w:bCs/>
                <w:szCs w:val="20"/>
                <w:lang w:eastAsia="fr-FR"/>
              </w:rPr>
            </w:pPr>
          </w:p>
          <w:p w14:paraId="516946F9" w14:textId="77777777" w:rsidR="00B24D9B" w:rsidRDefault="00B24D9B">
            <w:pPr>
              <w:pStyle w:val="WW-BodyText2"/>
              <w:suppressAutoHyphens w:val="0"/>
              <w:overflowPunct w:val="0"/>
              <w:autoSpaceDE w:val="0"/>
              <w:rPr>
                <w:rFonts w:cs="Arial"/>
                <w:b/>
                <w:bCs/>
                <w:szCs w:val="20"/>
                <w:lang w:eastAsia="fr-FR"/>
              </w:rPr>
            </w:pPr>
          </w:p>
          <w:p w14:paraId="4ED4A1E3" w14:textId="77777777" w:rsidR="00B24D9B" w:rsidRDefault="00B24D9B">
            <w:pPr>
              <w:pStyle w:val="WW-BodyText2"/>
              <w:suppressAutoHyphens w:val="0"/>
              <w:overflowPunct w:val="0"/>
              <w:autoSpaceDE w:val="0"/>
              <w:rPr>
                <w:rFonts w:cs="Arial"/>
                <w:b/>
                <w:bCs/>
                <w:szCs w:val="20"/>
                <w:lang w:eastAsia="fr-FR"/>
              </w:rPr>
            </w:pPr>
          </w:p>
          <w:p w14:paraId="4E535CBA" w14:textId="77777777" w:rsidR="00B24D9B" w:rsidRDefault="00B24D9B">
            <w:pPr>
              <w:pStyle w:val="WW-BodyText2"/>
              <w:suppressAutoHyphens w:val="0"/>
              <w:overflowPunct w:val="0"/>
              <w:autoSpaceDE w:val="0"/>
              <w:rPr>
                <w:rFonts w:cs="Arial"/>
                <w:b/>
                <w:bCs/>
                <w:szCs w:val="20"/>
                <w:lang w:eastAsia="fr-FR"/>
              </w:rPr>
            </w:pPr>
          </w:p>
          <w:p w14:paraId="6F192E8C" w14:textId="77777777" w:rsidR="00B24D9B" w:rsidRDefault="00B24D9B">
            <w:pPr>
              <w:pStyle w:val="WW-BodyText2"/>
              <w:suppressAutoHyphens w:val="0"/>
              <w:overflowPunct w:val="0"/>
              <w:autoSpaceDE w:val="0"/>
              <w:rPr>
                <w:rFonts w:cs="Arial"/>
                <w:b/>
                <w:bCs/>
                <w:szCs w:val="20"/>
                <w:lang w:eastAsia="fr-FR"/>
              </w:rPr>
            </w:pPr>
          </w:p>
          <w:p w14:paraId="341BAF0A" w14:textId="77777777" w:rsidR="00B24D9B" w:rsidRDefault="00B24D9B">
            <w:pPr>
              <w:pStyle w:val="WW-BodyText2"/>
              <w:suppressAutoHyphens w:val="0"/>
              <w:overflowPunct w:val="0"/>
              <w:autoSpaceDE w:val="0"/>
              <w:rPr>
                <w:rFonts w:cs="Arial"/>
                <w:b/>
                <w:bCs/>
                <w:szCs w:val="20"/>
                <w:lang w:eastAsia="fr-FR"/>
              </w:rPr>
            </w:pPr>
          </w:p>
          <w:p w14:paraId="2516E7FA" w14:textId="77777777" w:rsidR="00B24D9B" w:rsidRDefault="00B24D9B">
            <w:pPr>
              <w:pStyle w:val="WW-BodyText2"/>
              <w:suppressAutoHyphens w:val="0"/>
              <w:overflowPunct w:val="0"/>
              <w:autoSpaceDE w:val="0"/>
              <w:rPr>
                <w:rFonts w:cs="Arial"/>
                <w:b/>
                <w:bCs/>
                <w:szCs w:val="20"/>
                <w:lang w:eastAsia="fr-FR"/>
              </w:rPr>
            </w:pPr>
          </w:p>
          <w:p w14:paraId="7ACE3763" w14:textId="77777777" w:rsidR="00B24D9B" w:rsidRDefault="00B24D9B">
            <w:pPr>
              <w:pStyle w:val="WW-BodyText2"/>
              <w:suppressAutoHyphens w:val="0"/>
              <w:overflowPunct w:val="0"/>
              <w:autoSpaceDE w:val="0"/>
              <w:rPr>
                <w:rFonts w:cs="Arial"/>
                <w:b/>
                <w:bCs/>
                <w:szCs w:val="20"/>
                <w:lang w:eastAsia="fr-FR"/>
              </w:rPr>
            </w:pPr>
          </w:p>
          <w:p w14:paraId="542FBB70" w14:textId="77777777" w:rsidR="00B24D9B" w:rsidRDefault="00B24D9B">
            <w:pPr>
              <w:pStyle w:val="WW-BodyText2"/>
              <w:suppressAutoHyphens w:val="0"/>
              <w:overflowPunct w:val="0"/>
              <w:autoSpaceDE w:val="0"/>
              <w:rPr>
                <w:rFonts w:cs="Arial"/>
                <w:b/>
                <w:bCs/>
                <w:szCs w:val="20"/>
                <w:lang w:eastAsia="fr-FR"/>
              </w:rPr>
            </w:pPr>
          </w:p>
          <w:p w14:paraId="463695DF" w14:textId="77777777" w:rsidR="00B24D9B" w:rsidRDefault="00B24D9B">
            <w:pPr>
              <w:pStyle w:val="WW-BodyText2"/>
              <w:suppressAutoHyphens w:val="0"/>
              <w:overflowPunct w:val="0"/>
              <w:autoSpaceDE w:val="0"/>
              <w:rPr>
                <w:rFonts w:cs="Arial"/>
                <w:b/>
                <w:bCs/>
                <w:szCs w:val="20"/>
                <w:lang w:eastAsia="fr-FR"/>
              </w:rPr>
            </w:pPr>
          </w:p>
          <w:p w14:paraId="37207237" w14:textId="77777777" w:rsidR="00B24D9B" w:rsidRDefault="00B24D9B">
            <w:pPr>
              <w:pStyle w:val="WW-BodyText2"/>
              <w:suppressAutoHyphens w:val="0"/>
              <w:overflowPunct w:val="0"/>
              <w:autoSpaceDE w:val="0"/>
              <w:rPr>
                <w:rFonts w:cs="Arial"/>
                <w:b/>
                <w:bCs/>
                <w:szCs w:val="20"/>
                <w:lang w:eastAsia="fr-FR"/>
              </w:rPr>
            </w:pPr>
          </w:p>
          <w:p w14:paraId="72CA7887" w14:textId="77777777" w:rsidR="00B24D9B" w:rsidRDefault="00B24D9B">
            <w:pPr>
              <w:pStyle w:val="WW-BodyText2"/>
              <w:suppressAutoHyphens w:val="0"/>
              <w:overflowPunct w:val="0"/>
              <w:autoSpaceDE w:val="0"/>
              <w:rPr>
                <w:rFonts w:cs="Arial"/>
                <w:b/>
                <w:bCs/>
                <w:szCs w:val="20"/>
                <w:lang w:eastAsia="fr-FR"/>
              </w:rPr>
            </w:pPr>
          </w:p>
          <w:p w14:paraId="5C7EB6FF" w14:textId="77777777" w:rsidR="00B24D9B" w:rsidRDefault="00B24D9B">
            <w:pPr>
              <w:pStyle w:val="WW-BodyText2"/>
              <w:suppressAutoHyphens w:val="0"/>
              <w:overflowPunct w:val="0"/>
              <w:autoSpaceDE w:val="0"/>
              <w:rPr>
                <w:rFonts w:cs="Arial"/>
                <w:b/>
                <w:bCs/>
                <w:szCs w:val="20"/>
                <w:lang w:eastAsia="fr-FR"/>
              </w:rPr>
            </w:pPr>
          </w:p>
          <w:p w14:paraId="043F3A78" w14:textId="77777777" w:rsidR="00B24D9B" w:rsidRDefault="00B24D9B">
            <w:pPr>
              <w:pStyle w:val="WW-BodyText2"/>
              <w:suppressAutoHyphens w:val="0"/>
              <w:overflowPunct w:val="0"/>
              <w:autoSpaceDE w:val="0"/>
              <w:rPr>
                <w:rFonts w:cs="Arial"/>
                <w:b/>
                <w:bCs/>
                <w:szCs w:val="20"/>
                <w:lang w:eastAsia="fr-FR"/>
              </w:rPr>
            </w:pPr>
          </w:p>
          <w:p w14:paraId="08B2BB4E" w14:textId="77777777" w:rsidR="00B24D9B" w:rsidRDefault="00B24D9B">
            <w:pPr>
              <w:pStyle w:val="WW-BodyText2"/>
              <w:suppressAutoHyphens w:val="0"/>
              <w:overflowPunct w:val="0"/>
              <w:autoSpaceDE w:val="0"/>
              <w:rPr>
                <w:rFonts w:cs="Arial"/>
                <w:b/>
                <w:bCs/>
                <w:szCs w:val="20"/>
                <w:lang w:eastAsia="fr-FR"/>
              </w:rPr>
            </w:pPr>
          </w:p>
          <w:p w14:paraId="4BC84B2B" w14:textId="77777777" w:rsidR="00B24D9B" w:rsidRDefault="00B24D9B">
            <w:pPr>
              <w:pStyle w:val="WW-BodyText2"/>
              <w:suppressAutoHyphens w:val="0"/>
              <w:overflowPunct w:val="0"/>
              <w:autoSpaceDE w:val="0"/>
              <w:rPr>
                <w:rFonts w:cs="Arial"/>
                <w:b/>
                <w:bCs/>
                <w:szCs w:val="20"/>
                <w:lang w:eastAsia="fr-FR"/>
              </w:rPr>
            </w:pPr>
          </w:p>
          <w:p w14:paraId="5DF8946D" w14:textId="77777777" w:rsidR="00B24D9B" w:rsidRDefault="00B24D9B">
            <w:pPr>
              <w:pStyle w:val="WW-BodyText2"/>
              <w:suppressAutoHyphens w:val="0"/>
              <w:overflowPunct w:val="0"/>
              <w:autoSpaceDE w:val="0"/>
              <w:rPr>
                <w:rFonts w:cs="Arial"/>
                <w:b/>
                <w:bCs/>
                <w:szCs w:val="20"/>
                <w:lang w:eastAsia="fr-FR"/>
              </w:rPr>
            </w:pPr>
          </w:p>
          <w:p w14:paraId="02D164FC" w14:textId="77777777" w:rsidR="00B24D9B" w:rsidRDefault="00B24D9B">
            <w:pPr>
              <w:pStyle w:val="WW-BodyText2"/>
              <w:suppressAutoHyphens w:val="0"/>
              <w:rPr>
                <w:rFonts w:eastAsia="Arial" w:cs="Arial"/>
                <w:szCs w:val="20"/>
                <w:lang w:eastAsia="fr-FR"/>
              </w:rPr>
            </w:pPr>
          </w:p>
          <w:p w14:paraId="361BCAE0" w14:textId="77777777" w:rsidR="00B24D9B" w:rsidRDefault="00B24D9B">
            <w:pPr>
              <w:pStyle w:val="WW-BodyText2"/>
              <w:suppressAutoHyphens w:val="0"/>
              <w:rPr>
                <w:rFonts w:eastAsia="Arial" w:cs="Arial"/>
                <w:szCs w:val="20"/>
                <w:lang w:eastAsia="fr-FR"/>
              </w:rPr>
            </w:pPr>
          </w:p>
          <w:p w14:paraId="3620BA9C" w14:textId="77777777" w:rsidR="00B24D9B" w:rsidRDefault="00B24D9B">
            <w:pPr>
              <w:pStyle w:val="WW-BodyText2"/>
              <w:suppressAutoHyphens w:val="0"/>
              <w:spacing w:before="113"/>
              <w:rPr>
                <w:rFonts w:eastAsia="Arial" w:cs="Arial"/>
                <w:szCs w:val="20"/>
                <w:lang w:eastAsia="fr-FR"/>
              </w:rPr>
            </w:pPr>
          </w:p>
          <w:p w14:paraId="709C8C02" w14:textId="77777777" w:rsidR="001447C6" w:rsidRDefault="001447C6">
            <w:pPr>
              <w:pStyle w:val="WW-BodyText2"/>
              <w:suppressAutoHyphens w:val="0"/>
              <w:spacing w:before="113"/>
              <w:rPr>
                <w:rFonts w:eastAsia="Arial" w:cs="Arial"/>
                <w:szCs w:val="20"/>
                <w:lang w:eastAsia="fr-FR"/>
              </w:rPr>
            </w:pPr>
          </w:p>
          <w:p w14:paraId="45FAF9FF" w14:textId="2EA1BFBE" w:rsidR="00B24D9B" w:rsidRDefault="002C1ADF" w:rsidP="000E6CED">
            <w:pPr>
              <w:pStyle w:val="WW-BodyText2"/>
              <w:suppressAutoHyphens w:val="0"/>
              <w:spacing w:before="113"/>
              <w:rPr>
                <w:rFonts w:eastAsia="Arial"/>
              </w:rPr>
            </w:pPr>
            <w:r>
              <w:rPr>
                <w:rFonts w:eastAsia="Arial" w:cs="Arial"/>
                <w:szCs w:val="20"/>
                <w:lang w:eastAsia="fr-FR"/>
              </w:rPr>
              <w:t>………....………</w:t>
            </w:r>
            <w:r>
              <w:rPr>
                <w:rFonts w:cs="Arial"/>
                <w:szCs w:val="20"/>
                <w:lang w:eastAsia="fr-FR"/>
              </w:rPr>
              <w:t>.</w:t>
            </w:r>
          </w:p>
        </w:tc>
      </w:tr>
    </w:tbl>
    <w:p w14:paraId="13619155" w14:textId="77777777" w:rsidR="00B24D9B" w:rsidRDefault="00B24D9B">
      <w:pPr>
        <w:pageBreakBefore/>
      </w:pPr>
    </w:p>
    <w:tbl>
      <w:tblPr>
        <w:tblW w:w="9639" w:type="dxa"/>
        <w:tblInd w:w="-5" w:type="dxa"/>
        <w:tblLayout w:type="fixed"/>
        <w:tblCellMar>
          <w:left w:w="10" w:type="dxa"/>
          <w:right w:w="10" w:type="dxa"/>
        </w:tblCellMar>
        <w:tblLook w:val="0000" w:firstRow="0" w:lastRow="0" w:firstColumn="0" w:lastColumn="0" w:noHBand="0" w:noVBand="0"/>
      </w:tblPr>
      <w:tblGrid>
        <w:gridCol w:w="851"/>
        <w:gridCol w:w="6946"/>
        <w:gridCol w:w="1842"/>
      </w:tblGrid>
      <w:tr w:rsidR="00B24D9B" w14:paraId="1624AD2F" w14:textId="77777777" w:rsidTr="003F6D7B">
        <w:trPr>
          <w:trHeight w:val="562"/>
        </w:trPr>
        <w:tc>
          <w:tcPr>
            <w:tcW w:w="851"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21112706" w14:textId="77777777" w:rsidR="00B24D9B" w:rsidRDefault="002C1ADF">
            <w:pPr>
              <w:pStyle w:val="Standard"/>
              <w:snapToGrid w:val="0"/>
              <w:jc w:val="center"/>
              <w:rPr>
                <w:rFonts w:cs="Arial"/>
                <w:b/>
              </w:rPr>
            </w:pPr>
            <w:r>
              <w:rPr>
                <w:rFonts w:cs="Arial"/>
                <w:b/>
              </w:rPr>
              <w:t>N° de Prix</w:t>
            </w:r>
          </w:p>
        </w:tc>
        <w:tc>
          <w:tcPr>
            <w:tcW w:w="6946" w:type="dxa"/>
            <w:tcBorders>
              <w:top w:val="single" w:sz="4" w:space="0" w:color="000000"/>
              <w:left w:val="single" w:sz="4" w:space="0" w:color="000000"/>
              <w:bottom w:val="single" w:sz="4" w:space="0" w:color="000000"/>
            </w:tcBorders>
            <w:shd w:val="clear" w:color="auto" w:fill="CCCCCC"/>
            <w:tcMar>
              <w:top w:w="0" w:type="dxa"/>
              <w:left w:w="70" w:type="dxa"/>
              <w:bottom w:w="0" w:type="dxa"/>
              <w:right w:w="70" w:type="dxa"/>
            </w:tcMar>
            <w:vAlign w:val="center"/>
          </w:tcPr>
          <w:p w14:paraId="2A12CD0D" w14:textId="77777777" w:rsidR="00B24D9B" w:rsidRDefault="002C1ADF">
            <w:pPr>
              <w:pStyle w:val="Titre2"/>
              <w:ind w:left="5" w:right="5"/>
            </w:pPr>
            <w:r>
              <w:t>Désignation du Prix</w:t>
            </w:r>
          </w:p>
          <w:p w14:paraId="2E512438" w14:textId="7AF203E1" w:rsidR="00B24D9B" w:rsidRDefault="00B24D9B">
            <w:pPr>
              <w:pStyle w:val="Standard"/>
              <w:ind w:left="5" w:right="5"/>
              <w:jc w:val="center"/>
              <w:rPr>
                <w:rFonts w:cs="Arial"/>
                <w:b/>
              </w:rPr>
            </w:pPr>
          </w:p>
        </w:tc>
        <w:tc>
          <w:tcPr>
            <w:tcW w:w="1842" w:type="dxa"/>
            <w:tcBorders>
              <w:top w:val="single" w:sz="4" w:space="0" w:color="000000"/>
              <w:left w:val="single" w:sz="4" w:space="0" w:color="000000"/>
              <w:bottom w:val="single" w:sz="4" w:space="0" w:color="000000"/>
              <w:right w:val="single" w:sz="4" w:space="0" w:color="000000"/>
            </w:tcBorders>
            <w:shd w:val="clear" w:color="auto" w:fill="CCCCCC"/>
            <w:tcMar>
              <w:top w:w="0" w:type="dxa"/>
              <w:left w:w="70" w:type="dxa"/>
              <w:bottom w:w="0" w:type="dxa"/>
              <w:right w:w="70" w:type="dxa"/>
            </w:tcMar>
            <w:vAlign w:val="center"/>
          </w:tcPr>
          <w:p w14:paraId="79E75088" w14:textId="6C92E2F2" w:rsidR="00B24D9B" w:rsidRDefault="002C1ADF">
            <w:pPr>
              <w:pStyle w:val="Standard"/>
              <w:snapToGrid w:val="0"/>
              <w:ind w:left="18" w:hanging="18"/>
              <w:jc w:val="center"/>
              <w:rPr>
                <w:rFonts w:cs="Arial"/>
                <w:b/>
              </w:rPr>
            </w:pPr>
            <w:r>
              <w:rPr>
                <w:rFonts w:cs="Arial"/>
                <w:b/>
              </w:rPr>
              <w:t xml:space="preserve">Prix </w:t>
            </w:r>
            <w:r w:rsidR="00A25B6F">
              <w:rPr>
                <w:rFonts w:cs="Arial"/>
                <w:b/>
              </w:rPr>
              <w:t xml:space="preserve">€ </w:t>
            </w:r>
            <w:r>
              <w:rPr>
                <w:rFonts w:cs="Arial"/>
                <w:b/>
              </w:rPr>
              <w:t>en chiffres</w:t>
            </w:r>
          </w:p>
          <w:p w14:paraId="3A096998" w14:textId="77777777" w:rsidR="00B24D9B" w:rsidRDefault="002C1ADF">
            <w:pPr>
              <w:pStyle w:val="Standard"/>
              <w:snapToGrid w:val="0"/>
              <w:ind w:left="18" w:hanging="18"/>
              <w:jc w:val="center"/>
              <w:rPr>
                <w:rFonts w:cs="Arial"/>
                <w:b/>
              </w:rPr>
            </w:pPr>
            <w:proofErr w:type="spellStart"/>
            <w:r>
              <w:rPr>
                <w:rFonts w:cs="Arial"/>
                <w:b/>
              </w:rPr>
              <w:t>H.T</w:t>
            </w:r>
            <w:proofErr w:type="spellEnd"/>
            <w:r>
              <w:rPr>
                <w:rFonts w:cs="Arial"/>
                <w:b/>
              </w:rPr>
              <w:t>.</w:t>
            </w:r>
          </w:p>
        </w:tc>
      </w:tr>
      <w:tr w:rsidR="00B24D9B" w14:paraId="18D2BB71" w14:textId="77777777" w:rsidTr="003F6D7B">
        <w:trPr>
          <w:trHeight w:val="928"/>
        </w:trPr>
        <w:tc>
          <w:tcPr>
            <w:tcW w:w="851"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1814AA0F" w14:textId="77777777" w:rsidR="00B24D9B" w:rsidRPr="002E3A28" w:rsidRDefault="00B24D9B">
            <w:pPr>
              <w:pStyle w:val="Standard"/>
              <w:snapToGrid w:val="0"/>
              <w:jc w:val="center"/>
              <w:rPr>
                <w:rFonts w:cs="Arial"/>
                <w:b/>
                <w:sz w:val="20"/>
              </w:rPr>
            </w:pPr>
          </w:p>
        </w:tc>
        <w:tc>
          <w:tcPr>
            <w:tcW w:w="694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14:paraId="6BCCCDF3" w14:textId="50FC4718" w:rsidR="00B24D9B" w:rsidRPr="002E3A28" w:rsidRDefault="003F6D7B">
            <w:pPr>
              <w:pStyle w:val="Titre1"/>
              <w:ind w:left="35" w:right="-10"/>
              <w:jc w:val="center"/>
            </w:pPr>
            <w:r w:rsidRPr="002E3A28">
              <w:t xml:space="preserve">MISSION 6 – ASSISTANCE TECHNIQUE MISE A JOUR </w:t>
            </w:r>
            <w:r w:rsidR="0008044A" w:rsidRPr="002E3A28">
              <w:t>CARACTÉRISTIQUES</w:t>
            </w:r>
            <w:r w:rsidRPr="002E3A28">
              <w:t xml:space="preserve"> DES OUVRAGES ET PRESTATIONS CARTOGRAPHIQUES</w:t>
            </w:r>
          </w:p>
        </w:tc>
        <w:tc>
          <w:tcPr>
            <w:tcW w:w="1842" w:type="dxa"/>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14:paraId="2B05CE94" w14:textId="77777777" w:rsidR="00B24D9B" w:rsidRDefault="00B24D9B">
            <w:pPr>
              <w:pStyle w:val="Standard"/>
            </w:pPr>
          </w:p>
        </w:tc>
      </w:tr>
      <w:tr w:rsidR="00432446" w14:paraId="1F040FCD" w14:textId="77777777" w:rsidTr="003F6D7B">
        <w:trPr>
          <w:trHeight w:val="5557"/>
        </w:trPr>
        <w:tc>
          <w:tcPr>
            <w:tcW w:w="851" w:type="dxa"/>
            <w:tcBorders>
              <w:left w:val="single" w:sz="4" w:space="0" w:color="000000"/>
              <w:bottom w:val="single" w:sz="4" w:space="0" w:color="000000"/>
            </w:tcBorders>
            <w:shd w:val="clear" w:color="auto" w:fill="auto"/>
            <w:tcMar>
              <w:top w:w="0" w:type="dxa"/>
              <w:left w:w="70" w:type="dxa"/>
              <w:bottom w:w="0" w:type="dxa"/>
              <w:right w:w="70" w:type="dxa"/>
            </w:tcMar>
          </w:tcPr>
          <w:p w14:paraId="7E6582C3" w14:textId="77777777" w:rsidR="00432446" w:rsidRPr="002E3A28" w:rsidRDefault="00432446" w:rsidP="00432446">
            <w:pPr>
              <w:pStyle w:val="Standard"/>
              <w:snapToGrid w:val="0"/>
              <w:jc w:val="center"/>
              <w:rPr>
                <w:rFonts w:cs="Arial"/>
                <w:b/>
                <w:szCs w:val="22"/>
              </w:rPr>
            </w:pPr>
          </w:p>
          <w:p w14:paraId="7E3E5707" w14:textId="20F5525D" w:rsidR="00432446" w:rsidRPr="002E3A28" w:rsidRDefault="00432446" w:rsidP="00432446">
            <w:pPr>
              <w:pStyle w:val="Standard"/>
              <w:snapToGrid w:val="0"/>
              <w:jc w:val="center"/>
              <w:rPr>
                <w:rFonts w:cs="Arial"/>
                <w:b/>
                <w:szCs w:val="22"/>
              </w:rPr>
            </w:pPr>
            <w:r w:rsidRPr="002E3A28">
              <w:rPr>
                <w:rFonts w:cs="Arial"/>
                <w:b/>
                <w:szCs w:val="22"/>
              </w:rPr>
              <w:t>6-1</w:t>
            </w:r>
          </w:p>
        </w:tc>
        <w:tc>
          <w:tcPr>
            <w:tcW w:w="6946" w:type="dxa"/>
            <w:tcBorders>
              <w:left w:val="single" w:sz="4" w:space="0" w:color="000000"/>
              <w:bottom w:val="single" w:sz="4" w:space="0" w:color="000000"/>
            </w:tcBorders>
            <w:shd w:val="clear" w:color="auto" w:fill="auto"/>
            <w:tcMar>
              <w:top w:w="0" w:type="dxa"/>
              <w:left w:w="70" w:type="dxa"/>
              <w:bottom w:w="0" w:type="dxa"/>
              <w:right w:w="70" w:type="dxa"/>
            </w:tcMar>
          </w:tcPr>
          <w:p w14:paraId="6A0F842C" w14:textId="77777777" w:rsidR="00432446" w:rsidRPr="002E3A28" w:rsidRDefault="00432446" w:rsidP="00432446">
            <w:pPr>
              <w:pStyle w:val="Titre1"/>
              <w:ind w:left="35" w:right="5"/>
              <w:jc w:val="both"/>
              <w:rPr>
                <w:szCs w:val="22"/>
                <w:u w:val="single"/>
              </w:rPr>
            </w:pPr>
          </w:p>
          <w:p w14:paraId="0E390E35" w14:textId="77300E9C" w:rsidR="00432446" w:rsidRPr="002E3A28" w:rsidRDefault="00432446" w:rsidP="00432446">
            <w:pPr>
              <w:pStyle w:val="Titre1"/>
              <w:ind w:left="35" w:right="5"/>
              <w:jc w:val="both"/>
              <w:rPr>
                <w:szCs w:val="22"/>
                <w:u w:val="single"/>
              </w:rPr>
            </w:pPr>
            <w:r w:rsidRPr="002E3A28">
              <w:rPr>
                <w:szCs w:val="22"/>
                <w:u w:val="single"/>
              </w:rPr>
              <w:t xml:space="preserve">ASSISTANCE POUR LA </w:t>
            </w:r>
            <w:r w:rsidR="0008044A" w:rsidRPr="002E3A28">
              <w:rPr>
                <w:szCs w:val="22"/>
                <w:u w:val="single"/>
              </w:rPr>
              <w:t>VÉRIFICATION</w:t>
            </w:r>
            <w:r w:rsidRPr="002E3A28">
              <w:rPr>
                <w:szCs w:val="22"/>
                <w:u w:val="single"/>
              </w:rPr>
              <w:t xml:space="preserve"> ET LA MISE A JOUR DES </w:t>
            </w:r>
            <w:r w:rsidR="0008044A" w:rsidRPr="002E3A28">
              <w:rPr>
                <w:szCs w:val="22"/>
                <w:u w:val="single"/>
              </w:rPr>
              <w:t>DONNÉES</w:t>
            </w:r>
            <w:r w:rsidRPr="002E3A28">
              <w:rPr>
                <w:szCs w:val="22"/>
                <w:u w:val="single"/>
              </w:rPr>
              <w:t xml:space="preserve"> ET </w:t>
            </w:r>
            <w:r w:rsidR="0008044A" w:rsidRPr="002E3A28">
              <w:rPr>
                <w:szCs w:val="22"/>
                <w:u w:val="single"/>
              </w:rPr>
              <w:t>CARACTÉRISTIQUES</w:t>
            </w:r>
            <w:r w:rsidRPr="002E3A28">
              <w:rPr>
                <w:szCs w:val="22"/>
                <w:u w:val="single"/>
              </w:rPr>
              <w:t xml:space="preserve"> DES OUVRAGES</w:t>
            </w:r>
          </w:p>
          <w:p w14:paraId="2D0C248D" w14:textId="77777777" w:rsidR="00432446" w:rsidRPr="002E3A28" w:rsidRDefault="00432446" w:rsidP="00432446">
            <w:pPr>
              <w:pStyle w:val="Standard"/>
              <w:ind w:left="35" w:right="5"/>
              <w:jc w:val="both"/>
              <w:rPr>
                <w:szCs w:val="22"/>
              </w:rPr>
            </w:pPr>
            <w:r w:rsidRPr="002E3A28">
              <w:rPr>
                <w:szCs w:val="22"/>
              </w:rPr>
              <w:t>Ce prix rémunère au forfait la vérification en cas de besoin des caractéristiques et données des ouvrages conformément aux spécifications du CCTP.</w:t>
            </w:r>
          </w:p>
          <w:p w14:paraId="45E2F2E3" w14:textId="77777777" w:rsidR="00432446" w:rsidRPr="002E3A28" w:rsidRDefault="00432446" w:rsidP="00432446">
            <w:pPr>
              <w:pStyle w:val="Standard"/>
              <w:ind w:left="35" w:right="5"/>
              <w:jc w:val="both"/>
              <w:rPr>
                <w:szCs w:val="22"/>
              </w:rPr>
            </w:pPr>
          </w:p>
          <w:p w14:paraId="2E8CDB1D" w14:textId="77777777" w:rsidR="00432446" w:rsidRPr="002E3A28" w:rsidRDefault="00432446" w:rsidP="00432446">
            <w:pPr>
              <w:pStyle w:val="Standard"/>
              <w:ind w:left="35" w:right="5"/>
              <w:jc w:val="both"/>
              <w:rPr>
                <w:szCs w:val="22"/>
              </w:rPr>
            </w:pPr>
            <w:r w:rsidRPr="002E3A28">
              <w:rPr>
                <w:szCs w:val="22"/>
              </w:rPr>
              <w:t>Il comprend :</w:t>
            </w:r>
          </w:p>
          <w:p w14:paraId="6CBEA98B" w14:textId="77777777" w:rsidR="00432446" w:rsidRPr="002E3A28" w:rsidRDefault="00432446" w:rsidP="00432446">
            <w:pPr>
              <w:pStyle w:val="Standard"/>
              <w:ind w:left="35" w:right="5"/>
              <w:jc w:val="both"/>
              <w:rPr>
                <w:szCs w:val="22"/>
              </w:rPr>
            </w:pPr>
          </w:p>
          <w:p w14:paraId="697B3AAC" w14:textId="77777777" w:rsidR="00432446" w:rsidRPr="002E3A28" w:rsidRDefault="00432446" w:rsidP="00432446">
            <w:pPr>
              <w:pStyle w:val="Standard"/>
              <w:numPr>
                <w:ilvl w:val="0"/>
                <w:numId w:val="2"/>
              </w:numPr>
              <w:ind w:right="5"/>
              <w:jc w:val="both"/>
              <w:rPr>
                <w:szCs w:val="22"/>
              </w:rPr>
            </w:pPr>
            <w:r w:rsidRPr="002E3A28">
              <w:rPr>
                <w:szCs w:val="22"/>
              </w:rPr>
              <w:t>La vérification de la cohérences des données d’archives (historique des travaux, caractéristiques des ouvrages, vérification de la cohérence des plans avec ces caractéristiques, etc.) ;</w:t>
            </w:r>
          </w:p>
          <w:p w14:paraId="3786B805" w14:textId="77777777" w:rsidR="00432446" w:rsidRPr="002E3A28" w:rsidRDefault="00432446" w:rsidP="00432446">
            <w:pPr>
              <w:pStyle w:val="Standard"/>
              <w:numPr>
                <w:ilvl w:val="0"/>
                <w:numId w:val="2"/>
              </w:numPr>
              <w:ind w:right="5"/>
              <w:jc w:val="both"/>
              <w:rPr>
                <w:szCs w:val="22"/>
              </w:rPr>
            </w:pPr>
            <w:r w:rsidRPr="002E3A28">
              <w:rPr>
                <w:szCs w:val="22"/>
              </w:rPr>
              <w:t>La vérification des données topographiques (exemple : positions des ouvrages, calage des dispositifs de relevés de côtes, cohérence entre les différents repères, etc.) ;</w:t>
            </w:r>
          </w:p>
          <w:p w14:paraId="464E61FF" w14:textId="77777777" w:rsidR="00432446" w:rsidRPr="002E3A28" w:rsidRDefault="00432446" w:rsidP="00432446">
            <w:pPr>
              <w:pStyle w:val="Standard"/>
              <w:numPr>
                <w:ilvl w:val="0"/>
                <w:numId w:val="2"/>
              </w:numPr>
              <w:ind w:right="5"/>
              <w:jc w:val="both"/>
              <w:rPr>
                <w:szCs w:val="22"/>
              </w:rPr>
            </w:pPr>
            <w:r w:rsidRPr="004371E5">
              <w:rPr>
                <w:szCs w:val="22"/>
              </w:rPr>
              <w:t xml:space="preserve">L’intervention sur site en vue d’une levée de doute, relevé de côte, vérification ou calage d’un dispositif d’auscultation </w:t>
            </w:r>
            <w:r w:rsidRPr="002E3A28">
              <w:rPr>
                <w:szCs w:val="22"/>
              </w:rPr>
              <w:t>(si prestation réalisable par le prestataire) ;</w:t>
            </w:r>
          </w:p>
          <w:p w14:paraId="481246BB" w14:textId="36C528E7" w:rsidR="00432446" w:rsidRPr="002E3A28" w:rsidRDefault="00432446" w:rsidP="00432446">
            <w:pPr>
              <w:pStyle w:val="Standard"/>
              <w:numPr>
                <w:ilvl w:val="0"/>
                <w:numId w:val="2"/>
              </w:numPr>
              <w:ind w:right="5"/>
              <w:jc w:val="both"/>
              <w:rPr>
                <w:szCs w:val="22"/>
              </w:rPr>
            </w:pPr>
            <w:r w:rsidRPr="002E3A28">
              <w:rPr>
                <w:szCs w:val="22"/>
              </w:rPr>
              <w:t xml:space="preserve">L’assistance au maître d’ouvrage pour la rédaction d’un cahier des charges en vue de consulter un prestataire externe (si la prestation n’est pas réalisable par le titulaire, ou bien si elle ne peut être réalisée sur un marché </w:t>
            </w:r>
            <w:proofErr w:type="spellStart"/>
            <w:r w:rsidR="004371E5">
              <w:rPr>
                <w:szCs w:val="22"/>
              </w:rPr>
              <w:t>acbc</w:t>
            </w:r>
            <w:proofErr w:type="spellEnd"/>
            <w:r w:rsidRPr="002E3A28">
              <w:rPr>
                <w:szCs w:val="22"/>
              </w:rPr>
              <w:t xml:space="preserve"> </w:t>
            </w:r>
            <w:proofErr w:type="spellStart"/>
            <w:r w:rsidRPr="002E3A28">
              <w:rPr>
                <w:szCs w:val="22"/>
              </w:rPr>
              <w:t>VNF</w:t>
            </w:r>
            <w:proofErr w:type="spellEnd"/>
            <w:r w:rsidRPr="002E3A28">
              <w:rPr>
                <w:szCs w:val="22"/>
              </w:rPr>
              <w:t>) ;</w:t>
            </w:r>
          </w:p>
          <w:p w14:paraId="00305EA3" w14:textId="77777777" w:rsidR="00432446" w:rsidRDefault="00432446" w:rsidP="00432446">
            <w:pPr>
              <w:pStyle w:val="Standard"/>
              <w:numPr>
                <w:ilvl w:val="0"/>
                <w:numId w:val="2"/>
              </w:numPr>
              <w:ind w:right="5"/>
              <w:jc w:val="both"/>
              <w:rPr>
                <w:szCs w:val="22"/>
              </w:rPr>
            </w:pPr>
            <w:r w:rsidRPr="002E3A28">
              <w:rPr>
                <w:szCs w:val="22"/>
              </w:rPr>
              <w:t>L’intervention éventuelle sur site afin de suivre la prestation précédente.</w:t>
            </w:r>
          </w:p>
          <w:p w14:paraId="7CF62277" w14:textId="77777777" w:rsidR="00EC3AF8" w:rsidRPr="002E3A28" w:rsidRDefault="00EC3AF8" w:rsidP="00EC3AF8">
            <w:pPr>
              <w:pStyle w:val="Standard"/>
              <w:ind w:left="660" w:right="5"/>
              <w:jc w:val="both"/>
              <w:rPr>
                <w:szCs w:val="22"/>
              </w:rPr>
            </w:pPr>
          </w:p>
          <w:p w14:paraId="4BD2D44D" w14:textId="77777777" w:rsidR="00043F98" w:rsidRDefault="00043F98" w:rsidP="00432446">
            <w:pPr>
              <w:pStyle w:val="Standard"/>
              <w:ind w:left="35" w:right="5"/>
              <w:jc w:val="both"/>
              <w:rPr>
                <w:rFonts w:cs="Arial"/>
                <w:b/>
                <w:bCs/>
                <w:szCs w:val="22"/>
              </w:rPr>
            </w:pPr>
          </w:p>
          <w:p w14:paraId="1BB877A5" w14:textId="776A42D5" w:rsidR="00A25B6F" w:rsidRPr="002E3A28" w:rsidRDefault="002914E7" w:rsidP="00A25B6F">
            <w:pPr>
              <w:pStyle w:val="Standard"/>
              <w:ind w:left="35" w:right="5"/>
              <w:jc w:val="both"/>
              <w:rPr>
                <w:szCs w:val="22"/>
                <w:u w:val="single"/>
              </w:rPr>
            </w:pPr>
            <w:r>
              <w:rPr>
                <w:rFonts w:cs="Arial"/>
                <w:b/>
                <w:bCs/>
                <w:szCs w:val="22"/>
              </w:rPr>
              <w:t>L</w:t>
            </w:r>
            <w:r w:rsidR="00D2390A">
              <w:rPr>
                <w:rFonts w:cs="Arial"/>
                <w:b/>
                <w:bCs/>
                <w:szCs w:val="22"/>
              </w:rPr>
              <w:t>E FORFAIT</w:t>
            </w:r>
            <w:r w:rsidR="00432446" w:rsidRPr="002E3A28">
              <w:rPr>
                <w:rFonts w:cs="Arial"/>
                <w:b/>
                <w:bCs/>
                <w:szCs w:val="22"/>
              </w:rPr>
              <w:t> </w:t>
            </w:r>
          </w:p>
          <w:p w14:paraId="389D9D68" w14:textId="318BC188" w:rsidR="00432446" w:rsidRPr="002E3A28" w:rsidRDefault="00432446" w:rsidP="00432446">
            <w:pPr>
              <w:pStyle w:val="Standard"/>
              <w:ind w:right="5"/>
              <w:jc w:val="both"/>
              <w:rPr>
                <w:szCs w:val="22"/>
                <w:u w:val="single"/>
              </w:rPr>
            </w:pPr>
          </w:p>
        </w:tc>
        <w:tc>
          <w:tcPr>
            <w:tcW w:w="184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0BAF2E4" w14:textId="77777777" w:rsidR="00432446" w:rsidRPr="002914E7" w:rsidRDefault="00432446" w:rsidP="00432446">
            <w:pPr>
              <w:pStyle w:val="WW-BodyText2"/>
              <w:suppressAutoHyphens w:val="0"/>
              <w:overflowPunct w:val="0"/>
              <w:autoSpaceDE w:val="0"/>
              <w:snapToGrid w:val="0"/>
              <w:rPr>
                <w:rFonts w:cs="Arial"/>
                <w:b/>
                <w:bCs/>
                <w:szCs w:val="20"/>
                <w:lang w:eastAsia="fr-FR"/>
              </w:rPr>
            </w:pPr>
          </w:p>
          <w:p w14:paraId="6F04E094" w14:textId="77777777" w:rsidR="00432446" w:rsidRPr="002914E7" w:rsidRDefault="00432446" w:rsidP="00432446">
            <w:pPr>
              <w:pStyle w:val="WW-BodyText2"/>
              <w:suppressAutoHyphens w:val="0"/>
              <w:overflowPunct w:val="0"/>
              <w:autoSpaceDE w:val="0"/>
              <w:rPr>
                <w:rFonts w:cs="Arial"/>
                <w:b/>
                <w:bCs/>
                <w:szCs w:val="20"/>
                <w:lang w:eastAsia="fr-FR"/>
              </w:rPr>
            </w:pPr>
          </w:p>
          <w:p w14:paraId="2928801C" w14:textId="77777777" w:rsidR="00432446" w:rsidRPr="002914E7" w:rsidRDefault="00432446" w:rsidP="00432446">
            <w:pPr>
              <w:pStyle w:val="WW-BodyText2"/>
              <w:suppressAutoHyphens w:val="0"/>
              <w:overflowPunct w:val="0"/>
              <w:autoSpaceDE w:val="0"/>
              <w:rPr>
                <w:rFonts w:cs="Arial"/>
                <w:b/>
                <w:bCs/>
                <w:szCs w:val="20"/>
                <w:lang w:eastAsia="fr-FR"/>
              </w:rPr>
            </w:pPr>
          </w:p>
          <w:p w14:paraId="11C76CD8" w14:textId="77777777" w:rsidR="00432446" w:rsidRPr="002914E7" w:rsidRDefault="00432446" w:rsidP="00432446">
            <w:pPr>
              <w:pStyle w:val="WW-BodyText2"/>
              <w:suppressAutoHyphens w:val="0"/>
              <w:overflowPunct w:val="0"/>
              <w:autoSpaceDE w:val="0"/>
              <w:rPr>
                <w:rFonts w:cs="Arial"/>
                <w:b/>
                <w:bCs/>
                <w:szCs w:val="20"/>
                <w:lang w:eastAsia="fr-FR"/>
              </w:rPr>
            </w:pPr>
          </w:p>
          <w:p w14:paraId="2AA75690" w14:textId="77777777" w:rsidR="00432446" w:rsidRPr="002914E7" w:rsidRDefault="00432446" w:rsidP="00432446">
            <w:pPr>
              <w:pStyle w:val="WW-BodyText2"/>
              <w:suppressAutoHyphens w:val="0"/>
              <w:overflowPunct w:val="0"/>
              <w:autoSpaceDE w:val="0"/>
              <w:rPr>
                <w:rFonts w:cs="Arial"/>
                <w:b/>
                <w:bCs/>
                <w:szCs w:val="20"/>
                <w:lang w:eastAsia="fr-FR"/>
              </w:rPr>
            </w:pPr>
          </w:p>
          <w:p w14:paraId="70B09FB6" w14:textId="77777777" w:rsidR="00432446" w:rsidRPr="002914E7" w:rsidRDefault="00432446" w:rsidP="00432446">
            <w:pPr>
              <w:pStyle w:val="WW-BodyText2"/>
              <w:suppressAutoHyphens w:val="0"/>
              <w:overflowPunct w:val="0"/>
              <w:autoSpaceDE w:val="0"/>
              <w:rPr>
                <w:rFonts w:cs="Arial"/>
                <w:b/>
                <w:bCs/>
                <w:szCs w:val="20"/>
                <w:lang w:eastAsia="fr-FR"/>
              </w:rPr>
            </w:pPr>
          </w:p>
          <w:p w14:paraId="42EBFB4F" w14:textId="77777777" w:rsidR="00432446" w:rsidRPr="002914E7" w:rsidRDefault="00432446" w:rsidP="00432446">
            <w:pPr>
              <w:pStyle w:val="WW-BodyText2"/>
              <w:suppressAutoHyphens w:val="0"/>
              <w:overflowPunct w:val="0"/>
              <w:autoSpaceDE w:val="0"/>
              <w:rPr>
                <w:rFonts w:cs="Arial"/>
                <w:b/>
                <w:bCs/>
                <w:szCs w:val="20"/>
                <w:lang w:eastAsia="fr-FR"/>
              </w:rPr>
            </w:pPr>
          </w:p>
          <w:p w14:paraId="7214D8A4" w14:textId="77777777" w:rsidR="00432446" w:rsidRPr="002914E7" w:rsidRDefault="00432446" w:rsidP="00432446">
            <w:pPr>
              <w:pStyle w:val="WW-BodyText2"/>
              <w:suppressAutoHyphens w:val="0"/>
              <w:overflowPunct w:val="0"/>
              <w:autoSpaceDE w:val="0"/>
              <w:rPr>
                <w:rFonts w:cs="Arial"/>
                <w:b/>
                <w:bCs/>
                <w:szCs w:val="20"/>
                <w:lang w:eastAsia="fr-FR"/>
              </w:rPr>
            </w:pPr>
          </w:p>
          <w:p w14:paraId="24C80EB4" w14:textId="77777777" w:rsidR="00432446" w:rsidRPr="002914E7" w:rsidRDefault="00432446" w:rsidP="00432446">
            <w:pPr>
              <w:pStyle w:val="WW-BodyText2"/>
              <w:suppressAutoHyphens w:val="0"/>
              <w:overflowPunct w:val="0"/>
              <w:autoSpaceDE w:val="0"/>
              <w:rPr>
                <w:rFonts w:cs="Arial"/>
                <w:b/>
                <w:bCs/>
                <w:szCs w:val="20"/>
                <w:lang w:eastAsia="fr-FR"/>
              </w:rPr>
            </w:pPr>
          </w:p>
          <w:p w14:paraId="29E8E470" w14:textId="77777777" w:rsidR="00432446" w:rsidRPr="002914E7" w:rsidRDefault="00432446" w:rsidP="00432446">
            <w:pPr>
              <w:pStyle w:val="WW-BodyText2"/>
              <w:suppressAutoHyphens w:val="0"/>
              <w:overflowPunct w:val="0"/>
              <w:autoSpaceDE w:val="0"/>
              <w:rPr>
                <w:rFonts w:cs="Arial"/>
                <w:b/>
                <w:bCs/>
                <w:szCs w:val="20"/>
                <w:lang w:eastAsia="fr-FR"/>
              </w:rPr>
            </w:pPr>
          </w:p>
          <w:p w14:paraId="66905661" w14:textId="77777777" w:rsidR="00432446" w:rsidRPr="002914E7" w:rsidRDefault="00432446" w:rsidP="00432446">
            <w:pPr>
              <w:pStyle w:val="WW-BodyText2"/>
              <w:suppressAutoHyphens w:val="0"/>
              <w:overflowPunct w:val="0"/>
              <w:autoSpaceDE w:val="0"/>
              <w:rPr>
                <w:rFonts w:cs="Arial"/>
                <w:b/>
                <w:bCs/>
                <w:szCs w:val="20"/>
                <w:lang w:eastAsia="fr-FR"/>
              </w:rPr>
            </w:pPr>
          </w:p>
          <w:p w14:paraId="4A4EC232" w14:textId="77777777" w:rsidR="00432446" w:rsidRPr="002914E7" w:rsidRDefault="00432446" w:rsidP="00432446">
            <w:pPr>
              <w:pStyle w:val="WW-BodyText2"/>
              <w:suppressAutoHyphens w:val="0"/>
              <w:overflowPunct w:val="0"/>
              <w:autoSpaceDE w:val="0"/>
              <w:rPr>
                <w:rFonts w:cs="Arial"/>
                <w:b/>
                <w:bCs/>
                <w:szCs w:val="20"/>
                <w:lang w:eastAsia="fr-FR"/>
              </w:rPr>
            </w:pPr>
          </w:p>
          <w:p w14:paraId="4A7CD4C6" w14:textId="77777777" w:rsidR="00432446" w:rsidRPr="002914E7" w:rsidRDefault="00432446" w:rsidP="00432446">
            <w:pPr>
              <w:pStyle w:val="WW-BodyText2"/>
              <w:suppressAutoHyphens w:val="0"/>
              <w:overflowPunct w:val="0"/>
              <w:autoSpaceDE w:val="0"/>
              <w:rPr>
                <w:rFonts w:cs="Arial"/>
                <w:b/>
                <w:bCs/>
                <w:szCs w:val="20"/>
                <w:lang w:eastAsia="fr-FR"/>
              </w:rPr>
            </w:pPr>
          </w:p>
          <w:p w14:paraId="31FB9D40" w14:textId="77777777" w:rsidR="00432446" w:rsidRPr="002914E7" w:rsidRDefault="00432446" w:rsidP="00432446">
            <w:pPr>
              <w:pStyle w:val="WW-BodyText2"/>
              <w:suppressAutoHyphens w:val="0"/>
              <w:overflowPunct w:val="0"/>
              <w:autoSpaceDE w:val="0"/>
              <w:rPr>
                <w:rFonts w:cs="Arial"/>
                <w:b/>
                <w:bCs/>
                <w:szCs w:val="20"/>
                <w:lang w:eastAsia="fr-FR"/>
              </w:rPr>
            </w:pPr>
          </w:p>
          <w:p w14:paraId="1CCC7A9E" w14:textId="77777777" w:rsidR="00432446" w:rsidRPr="002914E7" w:rsidRDefault="00432446" w:rsidP="00432446">
            <w:pPr>
              <w:pStyle w:val="WW-BodyText2"/>
              <w:suppressAutoHyphens w:val="0"/>
              <w:overflowPunct w:val="0"/>
              <w:autoSpaceDE w:val="0"/>
              <w:rPr>
                <w:rFonts w:cs="Arial"/>
                <w:b/>
                <w:bCs/>
                <w:szCs w:val="20"/>
                <w:lang w:eastAsia="fr-FR"/>
              </w:rPr>
            </w:pPr>
          </w:p>
          <w:p w14:paraId="6B88B51F" w14:textId="77777777" w:rsidR="00432446" w:rsidRPr="002914E7" w:rsidRDefault="00432446" w:rsidP="00432446">
            <w:pPr>
              <w:pStyle w:val="WW-BodyText2"/>
              <w:suppressAutoHyphens w:val="0"/>
              <w:overflowPunct w:val="0"/>
              <w:autoSpaceDE w:val="0"/>
              <w:rPr>
                <w:rFonts w:cs="Arial"/>
                <w:b/>
                <w:bCs/>
                <w:szCs w:val="20"/>
                <w:lang w:eastAsia="fr-FR"/>
              </w:rPr>
            </w:pPr>
          </w:p>
          <w:p w14:paraId="7699492A" w14:textId="77777777" w:rsidR="00432446" w:rsidRPr="002914E7" w:rsidRDefault="00432446" w:rsidP="00432446">
            <w:pPr>
              <w:pStyle w:val="WW-BodyText2"/>
              <w:suppressAutoHyphens w:val="0"/>
              <w:overflowPunct w:val="0"/>
              <w:autoSpaceDE w:val="0"/>
              <w:rPr>
                <w:rFonts w:cs="Arial"/>
                <w:b/>
                <w:bCs/>
                <w:szCs w:val="20"/>
                <w:lang w:eastAsia="fr-FR"/>
              </w:rPr>
            </w:pPr>
          </w:p>
          <w:p w14:paraId="2CCB2F56" w14:textId="77777777" w:rsidR="00432446" w:rsidRPr="002914E7" w:rsidRDefault="00432446" w:rsidP="00432446">
            <w:pPr>
              <w:pStyle w:val="WW-BodyText2"/>
              <w:suppressAutoHyphens w:val="0"/>
              <w:overflowPunct w:val="0"/>
              <w:autoSpaceDE w:val="0"/>
              <w:rPr>
                <w:rFonts w:cs="Arial"/>
                <w:b/>
                <w:bCs/>
                <w:szCs w:val="20"/>
                <w:lang w:eastAsia="fr-FR"/>
              </w:rPr>
            </w:pPr>
          </w:p>
          <w:p w14:paraId="012324CB" w14:textId="77777777" w:rsidR="00432446" w:rsidRPr="002914E7" w:rsidRDefault="00432446" w:rsidP="00432446">
            <w:pPr>
              <w:pStyle w:val="WW-BodyText2"/>
              <w:suppressAutoHyphens w:val="0"/>
              <w:overflowPunct w:val="0"/>
              <w:autoSpaceDE w:val="0"/>
              <w:rPr>
                <w:rFonts w:cs="Arial"/>
                <w:b/>
                <w:bCs/>
                <w:szCs w:val="20"/>
                <w:lang w:eastAsia="fr-FR"/>
              </w:rPr>
            </w:pPr>
          </w:p>
          <w:p w14:paraId="0F8845C9" w14:textId="77777777" w:rsidR="00432446" w:rsidRPr="002914E7" w:rsidRDefault="00432446" w:rsidP="00432446">
            <w:pPr>
              <w:pStyle w:val="WW-BodyText2"/>
              <w:suppressAutoHyphens w:val="0"/>
              <w:overflowPunct w:val="0"/>
              <w:autoSpaceDE w:val="0"/>
              <w:rPr>
                <w:rFonts w:cs="Arial"/>
                <w:b/>
                <w:bCs/>
                <w:szCs w:val="20"/>
                <w:lang w:eastAsia="fr-FR"/>
              </w:rPr>
            </w:pPr>
          </w:p>
          <w:p w14:paraId="1BFD39FE" w14:textId="77777777" w:rsidR="00432446" w:rsidRPr="002914E7" w:rsidRDefault="00432446" w:rsidP="00432446">
            <w:pPr>
              <w:pStyle w:val="WW-BodyText2"/>
              <w:suppressAutoHyphens w:val="0"/>
              <w:overflowPunct w:val="0"/>
              <w:autoSpaceDE w:val="0"/>
              <w:rPr>
                <w:rFonts w:cs="Arial"/>
                <w:b/>
                <w:bCs/>
                <w:szCs w:val="20"/>
                <w:lang w:eastAsia="fr-FR"/>
              </w:rPr>
            </w:pPr>
          </w:p>
          <w:p w14:paraId="7CFF868D" w14:textId="77777777" w:rsidR="00432446" w:rsidRPr="002914E7" w:rsidRDefault="00432446" w:rsidP="00432446">
            <w:pPr>
              <w:pStyle w:val="WW-BodyText2"/>
              <w:suppressAutoHyphens w:val="0"/>
              <w:overflowPunct w:val="0"/>
              <w:autoSpaceDE w:val="0"/>
              <w:rPr>
                <w:rFonts w:cs="Arial"/>
                <w:b/>
                <w:bCs/>
                <w:szCs w:val="20"/>
                <w:lang w:eastAsia="fr-FR"/>
              </w:rPr>
            </w:pPr>
          </w:p>
          <w:p w14:paraId="4C369780" w14:textId="77777777" w:rsidR="00432446" w:rsidRPr="002914E7" w:rsidRDefault="00432446" w:rsidP="00432446">
            <w:pPr>
              <w:pStyle w:val="WW-BodyText2"/>
              <w:suppressAutoHyphens w:val="0"/>
              <w:overflowPunct w:val="0"/>
              <w:autoSpaceDE w:val="0"/>
              <w:rPr>
                <w:rFonts w:cs="Arial"/>
                <w:b/>
                <w:bCs/>
                <w:szCs w:val="20"/>
                <w:lang w:eastAsia="fr-FR"/>
              </w:rPr>
            </w:pPr>
          </w:p>
          <w:p w14:paraId="032A9EF5" w14:textId="77777777" w:rsidR="00432446" w:rsidRPr="002914E7" w:rsidRDefault="00432446" w:rsidP="00432446">
            <w:pPr>
              <w:pStyle w:val="WW-BodyText2"/>
              <w:suppressAutoHyphens w:val="0"/>
              <w:overflowPunct w:val="0"/>
              <w:autoSpaceDE w:val="0"/>
              <w:rPr>
                <w:rFonts w:cs="Arial"/>
                <w:b/>
                <w:bCs/>
                <w:szCs w:val="20"/>
                <w:lang w:eastAsia="fr-FR"/>
              </w:rPr>
            </w:pPr>
          </w:p>
          <w:p w14:paraId="2421F06F" w14:textId="77777777" w:rsidR="00432446" w:rsidRPr="002914E7" w:rsidRDefault="00432446" w:rsidP="00432446">
            <w:pPr>
              <w:pStyle w:val="WW-BodyText2"/>
              <w:suppressAutoHyphens w:val="0"/>
              <w:overflowPunct w:val="0"/>
              <w:autoSpaceDE w:val="0"/>
              <w:rPr>
                <w:rFonts w:cs="Arial"/>
                <w:b/>
                <w:bCs/>
                <w:szCs w:val="20"/>
                <w:lang w:eastAsia="fr-FR"/>
              </w:rPr>
            </w:pPr>
          </w:p>
          <w:p w14:paraId="4D972C03" w14:textId="77777777" w:rsidR="00432446" w:rsidRDefault="00432446" w:rsidP="00432446">
            <w:pPr>
              <w:pStyle w:val="WW-BodyText2"/>
              <w:suppressAutoHyphens w:val="0"/>
              <w:overflowPunct w:val="0"/>
              <w:autoSpaceDE w:val="0"/>
              <w:rPr>
                <w:rFonts w:cs="Arial"/>
                <w:b/>
                <w:bCs/>
                <w:szCs w:val="20"/>
                <w:lang w:eastAsia="fr-FR"/>
              </w:rPr>
            </w:pPr>
          </w:p>
          <w:p w14:paraId="5A5C6697" w14:textId="77777777" w:rsidR="001447C6" w:rsidRPr="002914E7" w:rsidRDefault="001447C6" w:rsidP="00432446">
            <w:pPr>
              <w:pStyle w:val="WW-BodyText2"/>
              <w:suppressAutoHyphens w:val="0"/>
              <w:overflowPunct w:val="0"/>
              <w:autoSpaceDE w:val="0"/>
              <w:rPr>
                <w:rFonts w:cs="Arial"/>
                <w:b/>
                <w:bCs/>
                <w:szCs w:val="20"/>
                <w:lang w:eastAsia="fr-FR"/>
              </w:rPr>
            </w:pPr>
          </w:p>
          <w:p w14:paraId="11AC6DFC" w14:textId="0D292023" w:rsidR="00432446" w:rsidRPr="002914E7" w:rsidRDefault="00432446" w:rsidP="00432446">
            <w:pPr>
              <w:pStyle w:val="WW-BodyText2"/>
              <w:suppressAutoHyphens w:val="0"/>
              <w:overflowPunct w:val="0"/>
              <w:autoSpaceDE w:val="0"/>
              <w:snapToGrid w:val="0"/>
              <w:rPr>
                <w:rFonts w:cs="Arial"/>
                <w:b/>
                <w:bCs/>
                <w:szCs w:val="20"/>
                <w:lang w:eastAsia="fr-FR"/>
              </w:rPr>
            </w:pPr>
            <w:r w:rsidRPr="002914E7">
              <w:rPr>
                <w:rFonts w:eastAsia="Arial" w:cs="Arial"/>
                <w:szCs w:val="20"/>
                <w:lang w:eastAsia="fr-FR"/>
              </w:rPr>
              <w:t>………....………</w:t>
            </w:r>
            <w:r w:rsidRPr="002914E7">
              <w:rPr>
                <w:rFonts w:cs="Arial"/>
                <w:szCs w:val="20"/>
                <w:lang w:eastAsia="fr-FR"/>
              </w:rPr>
              <w:t>.</w:t>
            </w:r>
          </w:p>
        </w:tc>
      </w:tr>
      <w:tr w:rsidR="00432446" w14:paraId="3D041224" w14:textId="77777777" w:rsidTr="001447C6">
        <w:trPr>
          <w:trHeight w:val="4411"/>
        </w:trPr>
        <w:tc>
          <w:tcPr>
            <w:tcW w:w="851" w:type="dxa"/>
            <w:tcBorders>
              <w:left w:val="single" w:sz="4" w:space="0" w:color="000000"/>
              <w:bottom w:val="single" w:sz="4" w:space="0" w:color="000000"/>
            </w:tcBorders>
            <w:shd w:val="clear" w:color="auto" w:fill="auto"/>
            <w:tcMar>
              <w:top w:w="0" w:type="dxa"/>
              <w:left w:w="70" w:type="dxa"/>
              <w:bottom w:w="0" w:type="dxa"/>
              <w:right w:w="70" w:type="dxa"/>
            </w:tcMar>
          </w:tcPr>
          <w:p w14:paraId="676D8FF3" w14:textId="77777777" w:rsidR="00432446" w:rsidRPr="002E3A28" w:rsidRDefault="00432446" w:rsidP="00432446">
            <w:pPr>
              <w:pStyle w:val="Standard"/>
              <w:snapToGrid w:val="0"/>
              <w:jc w:val="center"/>
              <w:rPr>
                <w:rFonts w:cs="Arial"/>
                <w:b/>
                <w:szCs w:val="22"/>
              </w:rPr>
            </w:pPr>
          </w:p>
          <w:p w14:paraId="71385C6E" w14:textId="5FF639D3" w:rsidR="00432446" w:rsidRPr="002E3A28" w:rsidRDefault="00432446" w:rsidP="00432446">
            <w:pPr>
              <w:pStyle w:val="Standard"/>
              <w:snapToGrid w:val="0"/>
              <w:jc w:val="center"/>
              <w:rPr>
                <w:rFonts w:cs="Arial"/>
                <w:b/>
                <w:szCs w:val="22"/>
              </w:rPr>
            </w:pPr>
            <w:r w:rsidRPr="002E3A28">
              <w:rPr>
                <w:rFonts w:cs="Arial"/>
                <w:b/>
                <w:szCs w:val="22"/>
              </w:rPr>
              <w:t>6-2</w:t>
            </w:r>
          </w:p>
        </w:tc>
        <w:tc>
          <w:tcPr>
            <w:tcW w:w="6946" w:type="dxa"/>
            <w:tcBorders>
              <w:left w:val="single" w:sz="4" w:space="0" w:color="000000"/>
              <w:bottom w:val="single" w:sz="4" w:space="0" w:color="000000"/>
            </w:tcBorders>
            <w:shd w:val="clear" w:color="auto" w:fill="auto"/>
            <w:tcMar>
              <w:top w:w="0" w:type="dxa"/>
              <w:left w:w="70" w:type="dxa"/>
              <w:bottom w:w="0" w:type="dxa"/>
              <w:right w:w="70" w:type="dxa"/>
            </w:tcMar>
          </w:tcPr>
          <w:p w14:paraId="1A3ECB2B" w14:textId="77777777" w:rsidR="00432446" w:rsidRPr="002E3A28" w:rsidRDefault="00432446" w:rsidP="00432446">
            <w:pPr>
              <w:pStyle w:val="Titre1"/>
              <w:ind w:left="35" w:right="5"/>
              <w:jc w:val="both"/>
              <w:rPr>
                <w:szCs w:val="22"/>
                <w:u w:val="single"/>
              </w:rPr>
            </w:pPr>
          </w:p>
          <w:p w14:paraId="7604F6FA" w14:textId="69314428" w:rsidR="00432446" w:rsidRPr="002E3A28" w:rsidRDefault="00432446" w:rsidP="00432446">
            <w:pPr>
              <w:pStyle w:val="Titre1"/>
              <w:ind w:left="35" w:right="5"/>
              <w:jc w:val="both"/>
              <w:rPr>
                <w:szCs w:val="22"/>
                <w:u w:val="single"/>
              </w:rPr>
            </w:pPr>
            <w:r w:rsidRPr="002E3A28">
              <w:rPr>
                <w:szCs w:val="22"/>
                <w:u w:val="single"/>
              </w:rPr>
              <w:t>MISE A JOUR DES PLANS D’UN OUVRAGE ANNEXE OU PARTIE D’OUVRAGE (</w:t>
            </w:r>
            <w:r w:rsidR="006B35E2">
              <w:rPr>
                <w:szCs w:val="22"/>
                <w:u w:val="single"/>
              </w:rPr>
              <w:t>PRESTATIONS CARTOGRAPHIQUES</w:t>
            </w:r>
            <w:r w:rsidRPr="002E3A28">
              <w:rPr>
                <w:szCs w:val="22"/>
                <w:u w:val="single"/>
              </w:rPr>
              <w:t>)</w:t>
            </w:r>
          </w:p>
          <w:p w14:paraId="3783C42A" w14:textId="77777777" w:rsidR="00432446" w:rsidRPr="002E3A28" w:rsidRDefault="00432446" w:rsidP="00432446">
            <w:pPr>
              <w:pStyle w:val="Standard"/>
            </w:pPr>
          </w:p>
          <w:p w14:paraId="55095619" w14:textId="22109092" w:rsidR="00432446" w:rsidRPr="002E3A28" w:rsidRDefault="00432446" w:rsidP="00432446">
            <w:pPr>
              <w:pStyle w:val="Standard"/>
              <w:ind w:left="35" w:right="5"/>
              <w:jc w:val="both"/>
              <w:rPr>
                <w:szCs w:val="22"/>
              </w:rPr>
            </w:pPr>
            <w:r w:rsidRPr="002E3A28">
              <w:rPr>
                <w:szCs w:val="22"/>
              </w:rPr>
              <w:t xml:space="preserve">Ce prix rémunère au forfait toute mise à jour des plans d’un ouvrage annexe ou partie d’ouvrage d’un barrage-réservoir, </w:t>
            </w:r>
            <w:r w:rsidR="00BC518E">
              <w:rPr>
                <w:szCs w:val="22"/>
              </w:rPr>
              <w:t>d’un barrage latéral de bief de canal</w:t>
            </w:r>
            <w:r w:rsidRPr="002E3A28">
              <w:rPr>
                <w:szCs w:val="22"/>
              </w:rPr>
              <w:t xml:space="preserve">, ou d’un barrage </w:t>
            </w:r>
            <w:r w:rsidR="00AC79F1">
              <w:rPr>
                <w:szCs w:val="22"/>
              </w:rPr>
              <w:t>en rivière</w:t>
            </w:r>
            <w:r w:rsidRPr="002E3A28">
              <w:rPr>
                <w:szCs w:val="22"/>
              </w:rPr>
              <w:t>. Plans réalisé</w:t>
            </w:r>
            <w:r w:rsidR="006B35E2">
              <w:rPr>
                <w:szCs w:val="22"/>
              </w:rPr>
              <w:t>s</w:t>
            </w:r>
            <w:r w:rsidRPr="002E3A28">
              <w:rPr>
                <w:szCs w:val="22"/>
              </w:rPr>
              <w:t xml:space="preserve"> à partir des plans d’archives existants, ou à partir de relevés terrains.</w:t>
            </w:r>
          </w:p>
          <w:p w14:paraId="6238EAED" w14:textId="77777777" w:rsidR="00432446" w:rsidRPr="002E3A28" w:rsidRDefault="00432446" w:rsidP="00432446">
            <w:pPr>
              <w:pStyle w:val="Standard"/>
              <w:ind w:left="35" w:right="5"/>
              <w:jc w:val="both"/>
              <w:rPr>
                <w:szCs w:val="22"/>
              </w:rPr>
            </w:pPr>
          </w:p>
          <w:p w14:paraId="3C996AE0" w14:textId="77777777" w:rsidR="00432446" w:rsidRPr="002E3A28" w:rsidRDefault="00432446" w:rsidP="00432446">
            <w:pPr>
              <w:pStyle w:val="Standard"/>
              <w:ind w:left="35" w:right="5"/>
              <w:jc w:val="both"/>
              <w:rPr>
                <w:szCs w:val="22"/>
              </w:rPr>
            </w:pPr>
            <w:r w:rsidRPr="002E3A28">
              <w:rPr>
                <w:szCs w:val="22"/>
              </w:rPr>
              <w:t>Il comprend :</w:t>
            </w:r>
          </w:p>
          <w:p w14:paraId="64A5F8FA" w14:textId="77777777" w:rsidR="00432446" w:rsidRPr="002E3A28" w:rsidRDefault="00432446" w:rsidP="00432446">
            <w:pPr>
              <w:pStyle w:val="Standard"/>
              <w:ind w:left="35" w:right="5"/>
              <w:jc w:val="both"/>
              <w:rPr>
                <w:szCs w:val="22"/>
              </w:rPr>
            </w:pPr>
          </w:p>
          <w:p w14:paraId="4E4D7459" w14:textId="77777777" w:rsidR="00432446" w:rsidRPr="002E3A28" w:rsidRDefault="00432446" w:rsidP="00432446">
            <w:pPr>
              <w:pStyle w:val="Standard"/>
              <w:numPr>
                <w:ilvl w:val="0"/>
                <w:numId w:val="2"/>
              </w:numPr>
              <w:ind w:right="5"/>
              <w:jc w:val="both"/>
              <w:rPr>
                <w:szCs w:val="22"/>
              </w:rPr>
            </w:pPr>
            <w:r w:rsidRPr="002E3A28">
              <w:rPr>
                <w:szCs w:val="22"/>
              </w:rPr>
              <w:t>La réalisation, ou la mise à jour des plans des ouvrages annexes,</w:t>
            </w:r>
          </w:p>
          <w:p w14:paraId="0C7558E5" w14:textId="2A717270" w:rsidR="00432446" w:rsidRDefault="00432446" w:rsidP="00432446">
            <w:pPr>
              <w:pStyle w:val="Standard"/>
              <w:numPr>
                <w:ilvl w:val="0"/>
                <w:numId w:val="2"/>
              </w:numPr>
              <w:ind w:right="5"/>
              <w:jc w:val="both"/>
              <w:rPr>
                <w:szCs w:val="22"/>
              </w:rPr>
            </w:pPr>
            <w:r w:rsidRPr="002E3A28">
              <w:rPr>
                <w:szCs w:val="22"/>
              </w:rPr>
              <w:t>La fourniture de fichiers plans (</w:t>
            </w:r>
            <w:proofErr w:type="spellStart"/>
            <w:r w:rsidRPr="002E3A28">
              <w:rPr>
                <w:szCs w:val="22"/>
              </w:rPr>
              <w:t>DWG</w:t>
            </w:r>
            <w:proofErr w:type="spellEnd"/>
            <w:r w:rsidRPr="002E3A28">
              <w:rPr>
                <w:szCs w:val="22"/>
              </w:rPr>
              <w:t>, PDF, etc.)</w:t>
            </w:r>
            <w:r w:rsidR="00AC79F1">
              <w:rPr>
                <w:szCs w:val="22"/>
              </w:rPr>
              <w:t>.</w:t>
            </w:r>
          </w:p>
          <w:p w14:paraId="3A6F10E7" w14:textId="77777777" w:rsidR="00EC3AF8" w:rsidRPr="002E3A28" w:rsidRDefault="00EC3AF8" w:rsidP="00EC3AF8">
            <w:pPr>
              <w:pStyle w:val="Standard"/>
              <w:ind w:left="660" w:right="5"/>
              <w:jc w:val="both"/>
              <w:rPr>
                <w:szCs w:val="22"/>
              </w:rPr>
            </w:pPr>
          </w:p>
          <w:p w14:paraId="09402E89" w14:textId="77777777" w:rsidR="00432446" w:rsidRPr="002E3A28" w:rsidRDefault="00432446" w:rsidP="00432446">
            <w:pPr>
              <w:pStyle w:val="Standard"/>
              <w:ind w:left="35" w:right="5"/>
              <w:jc w:val="both"/>
              <w:rPr>
                <w:rFonts w:cs="Arial"/>
                <w:b/>
                <w:bCs/>
                <w:szCs w:val="22"/>
              </w:rPr>
            </w:pPr>
          </w:p>
          <w:p w14:paraId="0BF20AF5" w14:textId="239F9B36" w:rsidR="00432446" w:rsidRPr="002E3A28" w:rsidRDefault="00D2390A" w:rsidP="00A25B6F">
            <w:pPr>
              <w:pStyle w:val="Standard"/>
              <w:ind w:left="35" w:right="5"/>
              <w:jc w:val="both"/>
            </w:pPr>
            <w:r>
              <w:rPr>
                <w:rFonts w:cs="Arial"/>
                <w:b/>
                <w:bCs/>
                <w:szCs w:val="22"/>
              </w:rPr>
              <w:t>LE FORFAIT</w:t>
            </w:r>
            <w:r w:rsidRPr="002E3A28">
              <w:rPr>
                <w:rFonts w:cs="Arial"/>
                <w:b/>
                <w:bCs/>
                <w:szCs w:val="22"/>
              </w:rPr>
              <w:t> </w:t>
            </w:r>
          </w:p>
        </w:tc>
        <w:tc>
          <w:tcPr>
            <w:tcW w:w="184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F9B01C3" w14:textId="77777777" w:rsidR="00432446" w:rsidRDefault="00432446" w:rsidP="00432446">
            <w:pPr>
              <w:pStyle w:val="WW-BodyText2"/>
              <w:suppressAutoHyphens w:val="0"/>
              <w:overflowPunct w:val="0"/>
              <w:autoSpaceDE w:val="0"/>
              <w:snapToGrid w:val="0"/>
              <w:rPr>
                <w:rFonts w:cs="Arial"/>
                <w:b/>
                <w:bCs/>
                <w:color w:val="FF0000"/>
                <w:szCs w:val="20"/>
                <w:lang w:eastAsia="fr-FR"/>
              </w:rPr>
            </w:pPr>
          </w:p>
          <w:p w14:paraId="589F8ED9" w14:textId="77777777" w:rsidR="00432446" w:rsidRDefault="00432446" w:rsidP="00432446">
            <w:pPr>
              <w:pStyle w:val="WW-BodyText2"/>
              <w:suppressAutoHyphens w:val="0"/>
              <w:overflowPunct w:val="0"/>
              <w:autoSpaceDE w:val="0"/>
              <w:rPr>
                <w:rFonts w:cs="Arial"/>
                <w:b/>
                <w:bCs/>
                <w:color w:val="FF0000"/>
                <w:szCs w:val="20"/>
                <w:lang w:eastAsia="fr-FR"/>
              </w:rPr>
            </w:pPr>
          </w:p>
          <w:p w14:paraId="7C380214" w14:textId="77777777" w:rsidR="00432446" w:rsidRDefault="00432446" w:rsidP="00432446">
            <w:pPr>
              <w:pStyle w:val="WW-BodyText2"/>
              <w:suppressAutoHyphens w:val="0"/>
              <w:overflowPunct w:val="0"/>
              <w:autoSpaceDE w:val="0"/>
              <w:rPr>
                <w:rFonts w:cs="Arial"/>
                <w:b/>
                <w:bCs/>
                <w:color w:val="FF0000"/>
                <w:szCs w:val="20"/>
                <w:lang w:eastAsia="fr-FR"/>
              </w:rPr>
            </w:pPr>
          </w:p>
          <w:p w14:paraId="0BB4C503" w14:textId="77777777" w:rsidR="00432446" w:rsidRDefault="00432446" w:rsidP="00432446">
            <w:pPr>
              <w:pStyle w:val="WW-BodyText2"/>
              <w:suppressAutoHyphens w:val="0"/>
              <w:overflowPunct w:val="0"/>
              <w:autoSpaceDE w:val="0"/>
              <w:rPr>
                <w:rFonts w:cs="Arial"/>
                <w:b/>
                <w:bCs/>
                <w:color w:val="FF0000"/>
                <w:szCs w:val="20"/>
                <w:lang w:eastAsia="fr-FR"/>
              </w:rPr>
            </w:pPr>
          </w:p>
          <w:p w14:paraId="30F6AE6D" w14:textId="77777777" w:rsidR="00432446" w:rsidRDefault="00432446" w:rsidP="00432446">
            <w:pPr>
              <w:pStyle w:val="WW-BodyText2"/>
              <w:suppressAutoHyphens w:val="0"/>
              <w:overflowPunct w:val="0"/>
              <w:autoSpaceDE w:val="0"/>
              <w:rPr>
                <w:rFonts w:cs="Arial"/>
                <w:b/>
                <w:bCs/>
                <w:color w:val="FF0000"/>
                <w:szCs w:val="20"/>
                <w:lang w:eastAsia="fr-FR"/>
              </w:rPr>
            </w:pPr>
          </w:p>
          <w:p w14:paraId="028E5721" w14:textId="77777777" w:rsidR="00432446" w:rsidRDefault="00432446" w:rsidP="00432446">
            <w:pPr>
              <w:pStyle w:val="WW-BodyText2"/>
              <w:suppressAutoHyphens w:val="0"/>
              <w:overflowPunct w:val="0"/>
              <w:autoSpaceDE w:val="0"/>
              <w:rPr>
                <w:rFonts w:cs="Arial"/>
                <w:b/>
                <w:bCs/>
                <w:color w:val="FF0000"/>
                <w:szCs w:val="20"/>
                <w:lang w:eastAsia="fr-FR"/>
              </w:rPr>
            </w:pPr>
          </w:p>
          <w:p w14:paraId="29B14410" w14:textId="77777777" w:rsidR="00432446" w:rsidRDefault="00432446" w:rsidP="00432446">
            <w:pPr>
              <w:pStyle w:val="WW-BodyText2"/>
              <w:suppressAutoHyphens w:val="0"/>
              <w:overflowPunct w:val="0"/>
              <w:autoSpaceDE w:val="0"/>
              <w:rPr>
                <w:rFonts w:cs="Arial"/>
                <w:b/>
                <w:bCs/>
                <w:color w:val="FF0000"/>
                <w:szCs w:val="20"/>
                <w:lang w:eastAsia="fr-FR"/>
              </w:rPr>
            </w:pPr>
          </w:p>
          <w:p w14:paraId="108CE0B3" w14:textId="77777777" w:rsidR="00432446" w:rsidRDefault="00432446" w:rsidP="00432446">
            <w:pPr>
              <w:pStyle w:val="WW-BodyText2"/>
              <w:suppressAutoHyphens w:val="0"/>
              <w:overflowPunct w:val="0"/>
              <w:autoSpaceDE w:val="0"/>
              <w:rPr>
                <w:rFonts w:cs="Arial"/>
                <w:b/>
                <w:bCs/>
                <w:color w:val="FF0000"/>
                <w:szCs w:val="20"/>
                <w:lang w:eastAsia="fr-FR"/>
              </w:rPr>
            </w:pPr>
          </w:p>
          <w:p w14:paraId="0794F711" w14:textId="77777777" w:rsidR="00432446" w:rsidRDefault="00432446" w:rsidP="00432446">
            <w:pPr>
              <w:pStyle w:val="WW-BodyText2"/>
              <w:suppressAutoHyphens w:val="0"/>
              <w:overflowPunct w:val="0"/>
              <w:autoSpaceDE w:val="0"/>
              <w:rPr>
                <w:rFonts w:cs="Arial"/>
                <w:b/>
                <w:bCs/>
                <w:color w:val="FF0000"/>
                <w:szCs w:val="20"/>
                <w:lang w:eastAsia="fr-FR"/>
              </w:rPr>
            </w:pPr>
          </w:p>
          <w:p w14:paraId="78D6F7F3" w14:textId="77777777" w:rsidR="00432446" w:rsidRDefault="00432446" w:rsidP="00432446">
            <w:pPr>
              <w:pStyle w:val="WW-BodyText2"/>
              <w:suppressAutoHyphens w:val="0"/>
              <w:overflowPunct w:val="0"/>
              <w:autoSpaceDE w:val="0"/>
              <w:rPr>
                <w:rFonts w:cs="Arial"/>
                <w:b/>
                <w:bCs/>
                <w:color w:val="FF0000"/>
                <w:szCs w:val="20"/>
                <w:lang w:eastAsia="fr-FR"/>
              </w:rPr>
            </w:pPr>
          </w:p>
          <w:p w14:paraId="69F32EFE" w14:textId="77777777" w:rsidR="00432446" w:rsidRDefault="00432446" w:rsidP="00432446">
            <w:pPr>
              <w:pStyle w:val="WW-BodyText2"/>
              <w:suppressAutoHyphens w:val="0"/>
              <w:overflowPunct w:val="0"/>
              <w:autoSpaceDE w:val="0"/>
              <w:rPr>
                <w:rFonts w:cs="Arial"/>
                <w:b/>
                <w:bCs/>
                <w:color w:val="FF0000"/>
                <w:szCs w:val="20"/>
                <w:lang w:eastAsia="fr-FR"/>
              </w:rPr>
            </w:pPr>
          </w:p>
          <w:p w14:paraId="315EC115" w14:textId="77777777" w:rsidR="00432446" w:rsidRDefault="00432446" w:rsidP="00432446">
            <w:pPr>
              <w:pStyle w:val="WW-BodyText2"/>
              <w:suppressAutoHyphens w:val="0"/>
              <w:overflowPunct w:val="0"/>
              <w:autoSpaceDE w:val="0"/>
              <w:rPr>
                <w:rFonts w:cs="Arial"/>
                <w:b/>
                <w:bCs/>
                <w:color w:val="FF0000"/>
                <w:szCs w:val="20"/>
                <w:lang w:eastAsia="fr-FR"/>
              </w:rPr>
            </w:pPr>
          </w:p>
          <w:p w14:paraId="1B22114E" w14:textId="77777777" w:rsidR="00432446" w:rsidRDefault="00432446" w:rsidP="00432446">
            <w:pPr>
              <w:pStyle w:val="WW-BodyText2"/>
              <w:suppressAutoHyphens w:val="0"/>
              <w:overflowPunct w:val="0"/>
              <w:autoSpaceDE w:val="0"/>
              <w:rPr>
                <w:rFonts w:cs="Arial"/>
                <w:b/>
                <w:bCs/>
                <w:color w:val="FF0000"/>
                <w:szCs w:val="20"/>
                <w:lang w:eastAsia="fr-FR"/>
              </w:rPr>
            </w:pPr>
          </w:p>
          <w:p w14:paraId="04FEAC8A" w14:textId="77777777" w:rsidR="00432446" w:rsidRDefault="00432446" w:rsidP="00432446">
            <w:pPr>
              <w:pStyle w:val="WW-BodyText2"/>
              <w:suppressAutoHyphens w:val="0"/>
              <w:overflowPunct w:val="0"/>
              <w:autoSpaceDE w:val="0"/>
              <w:rPr>
                <w:rFonts w:cs="Arial"/>
                <w:b/>
                <w:bCs/>
                <w:color w:val="FF0000"/>
                <w:szCs w:val="20"/>
                <w:lang w:eastAsia="fr-FR"/>
              </w:rPr>
            </w:pPr>
          </w:p>
          <w:p w14:paraId="392DDD62" w14:textId="77777777" w:rsidR="00432446" w:rsidRDefault="00432446" w:rsidP="00432446">
            <w:pPr>
              <w:pStyle w:val="WW-BodyText2"/>
              <w:suppressAutoHyphens w:val="0"/>
              <w:overflowPunct w:val="0"/>
              <w:autoSpaceDE w:val="0"/>
              <w:rPr>
                <w:rFonts w:cs="Arial"/>
                <w:b/>
                <w:bCs/>
                <w:color w:val="FF0000"/>
                <w:szCs w:val="20"/>
                <w:lang w:eastAsia="fr-FR"/>
              </w:rPr>
            </w:pPr>
          </w:p>
          <w:p w14:paraId="1AE77870" w14:textId="574F4B5F" w:rsidR="00432446" w:rsidRPr="00432446" w:rsidRDefault="00432446" w:rsidP="00432446">
            <w:pPr>
              <w:pStyle w:val="WW-BodyText2"/>
              <w:suppressAutoHyphens w:val="0"/>
              <w:spacing w:before="113"/>
              <w:rPr>
                <w:rFonts w:cs="Arial"/>
                <w:color w:val="FF0000"/>
                <w:szCs w:val="20"/>
                <w:lang w:eastAsia="fr-FR"/>
              </w:rPr>
            </w:pPr>
            <w:r w:rsidRPr="002914E7">
              <w:rPr>
                <w:rFonts w:eastAsia="Arial" w:cs="Arial"/>
                <w:szCs w:val="20"/>
                <w:lang w:eastAsia="fr-FR"/>
              </w:rPr>
              <w:t>………....………</w:t>
            </w:r>
            <w:r w:rsidRPr="002914E7">
              <w:rPr>
                <w:rFonts w:cs="Arial"/>
                <w:szCs w:val="20"/>
                <w:lang w:eastAsia="fr-FR"/>
              </w:rPr>
              <w:t>.</w:t>
            </w:r>
          </w:p>
        </w:tc>
      </w:tr>
    </w:tbl>
    <w:p w14:paraId="6038C46B" w14:textId="77777777" w:rsidR="00B24D9B" w:rsidRDefault="00B24D9B">
      <w:pPr>
        <w:widowControl/>
      </w:pPr>
    </w:p>
    <w:sectPr w:rsidR="00B24D9B">
      <w:headerReference w:type="default" r:id="rId15"/>
      <w:footerReference w:type="default" r:id="rId16"/>
      <w:pgSz w:w="11906" w:h="16838"/>
      <w:pgMar w:top="776" w:right="1134" w:bottom="1208" w:left="1418" w:header="720" w:footer="95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5C6839" w14:textId="77777777" w:rsidR="004541DC" w:rsidRDefault="004541DC">
      <w:r>
        <w:separator/>
      </w:r>
    </w:p>
  </w:endnote>
  <w:endnote w:type="continuationSeparator" w:id="0">
    <w:p w14:paraId="0642F1FA" w14:textId="77777777" w:rsidR="004541DC" w:rsidRDefault="00454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050E12" w14:textId="77777777" w:rsidR="001D6F2D" w:rsidRDefault="001D6F2D">
    <w:pPr>
      <w:pStyle w:val="Pieddepage"/>
      <w:tabs>
        <w:tab w:val="clear" w:pos="4536"/>
      </w:tabs>
      <w:jc w:val="center"/>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110AE" w14:textId="77777777" w:rsidR="001D6F2D" w:rsidRDefault="002C1ADF">
    <w:pPr>
      <w:pStyle w:val="Pieddepage"/>
      <w:jc w:val="center"/>
    </w:pPr>
    <w:r>
      <w:rPr>
        <w:sz w:val="22"/>
        <w:szCs w:val="22"/>
      </w:rPr>
      <w:fldChar w:fldCharType="begin"/>
    </w:r>
    <w:r>
      <w:rPr>
        <w:sz w:val="22"/>
        <w:szCs w:val="22"/>
      </w:rPr>
      <w:instrText xml:space="preserve"> PAGE </w:instrText>
    </w:r>
    <w:r>
      <w:rPr>
        <w:sz w:val="22"/>
        <w:szCs w:val="22"/>
      </w:rPr>
      <w:fldChar w:fldCharType="separate"/>
    </w:r>
    <w:r>
      <w:rPr>
        <w:sz w:val="22"/>
        <w:szCs w:val="22"/>
      </w:rPr>
      <w:t>12</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6B0268" w14:textId="77777777" w:rsidR="004541DC" w:rsidRDefault="004541DC">
      <w:r>
        <w:rPr>
          <w:color w:val="000000"/>
        </w:rPr>
        <w:separator/>
      </w:r>
    </w:p>
  </w:footnote>
  <w:footnote w:type="continuationSeparator" w:id="0">
    <w:p w14:paraId="3D5A08F0" w14:textId="77777777" w:rsidR="004541DC" w:rsidRDefault="004541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02018" w14:textId="77777777" w:rsidR="001D6F2D" w:rsidRDefault="001D6F2D">
    <w:pPr>
      <w:pStyle w:val="En-tte"/>
      <w:tabs>
        <w:tab w:val="clear" w:pos="4536"/>
        <w:tab w:val="clear" w:pos="9072"/>
      </w:tabs>
      <w:rPr>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7EB88" w14:textId="77777777" w:rsidR="001D6F2D" w:rsidRDefault="001D6F2D">
    <w:pPr>
      <w:pStyle w:val="Standard"/>
    </w:pPr>
  </w:p>
  <w:p w14:paraId="0F5379CE" w14:textId="77777777" w:rsidR="001D6F2D" w:rsidRDefault="001D6F2D">
    <w:pPr>
      <w:pStyle w:val="Standar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F2C3BFF"/>
    <w:multiLevelType w:val="multilevel"/>
    <w:tmpl w:val="EE909746"/>
    <w:styleLink w:val="WW8Num1"/>
    <w:lvl w:ilvl="0">
      <w:start w:val="1"/>
      <w:numFmt w:val="none"/>
      <w:suff w:val="nothing"/>
      <w:lvlText w:val="%1"/>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15:restartNumberingAfterBreak="0">
    <w:nsid w:val="76946407"/>
    <w:multiLevelType w:val="multilevel"/>
    <w:tmpl w:val="6C4C2C8E"/>
    <w:styleLink w:val="WW8Num2"/>
    <w:lvl w:ilvl="0">
      <w:numFmt w:val="bullet"/>
      <w:lvlText w:val="-"/>
      <w:lvlJc w:val="left"/>
      <w:pPr>
        <w:ind w:left="660" w:hanging="360"/>
      </w:pPr>
      <w:rPr>
        <w:rFonts w:ascii="Times New Roman" w:hAnsi="Times New Roman" w:cs="Times New Roman"/>
      </w:rPr>
    </w:lvl>
    <w:lvl w:ilvl="1">
      <w:start w:val="1"/>
      <w:numFmt w:val="decimal"/>
      <w:lvlText w:val="."/>
      <w:lvlJc w:val="left"/>
      <w:pPr>
        <w:ind w:left="1080" w:hanging="360"/>
      </w:pPr>
    </w:lvl>
    <w:lvl w:ilvl="2">
      <w:start w:val="1"/>
      <w:numFmt w:val="decimal"/>
      <w:lvlText w:val="."/>
      <w:lvlJc w:val="left"/>
      <w:pPr>
        <w:ind w:left="1440" w:hanging="360"/>
      </w:pPr>
    </w:lvl>
    <w:lvl w:ilvl="3">
      <w:start w:val="1"/>
      <w:numFmt w:val="decimal"/>
      <w:lvlText w:val="."/>
      <w:lvlJc w:val="left"/>
      <w:pPr>
        <w:ind w:left="1800" w:hanging="360"/>
      </w:pPr>
    </w:lvl>
    <w:lvl w:ilvl="4">
      <w:start w:val="1"/>
      <w:numFmt w:val="decimal"/>
      <w:lvlText w:val="."/>
      <w:lvlJc w:val="left"/>
      <w:pPr>
        <w:ind w:left="2160" w:hanging="360"/>
      </w:pPr>
    </w:lvl>
    <w:lvl w:ilvl="5">
      <w:start w:val="1"/>
      <w:numFmt w:val="decimal"/>
      <w:lvlText w:val="."/>
      <w:lvlJc w:val="left"/>
      <w:pPr>
        <w:ind w:left="2520" w:hanging="360"/>
      </w:pPr>
    </w:lvl>
    <w:lvl w:ilvl="6">
      <w:start w:val="1"/>
      <w:numFmt w:val="decimal"/>
      <w:lvlText w:val="."/>
      <w:lvlJc w:val="left"/>
      <w:pPr>
        <w:ind w:left="2880" w:hanging="360"/>
      </w:pPr>
    </w:lvl>
    <w:lvl w:ilvl="7">
      <w:start w:val="1"/>
      <w:numFmt w:val="decimal"/>
      <w:lvlText w:val="."/>
      <w:lvlJc w:val="left"/>
      <w:pPr>
        <w:ind w:left="3240" w:hanging="360"/>
      </w:pPr>
    </w:lvl>
    <w:lvl w:ilvl="8">
      <w:start w:val="1"/>
      <w:numFmt w:val="decimal"/>
      <w:lvlText w:val="."/>
      <w:lvlJc w:val="left"/>
      <w:pPr>
        <w:ind w:left="3600" w:hanging="360"/>
      </w:pPr>
    </w:lvl>
  </w:abstractNum>
  <w:num w:numId="1" w16cid:durableId="1934587824">
    <w:abstractNumId w:val="0"/>
  </w:num>
  <w:num w:numId="2" w16cid:durableId="16574927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4D9B"/>
    <w:rsid w:val="0002666F"/>
    <w:rsid w:val="00043F98"/>
    <w:rsid w:val="00045D07"/>
    <w:rsid w:val="0008044A"/>
    <w:rsid w:val="000829AB"/>
    <w:rsid w:val="000A6818"/>
    <w:rsid w:val="000B17A6"/>
    <w:rsid w:val="000B37EC"/>
    <w:rsid w:val="000C4583"/>
    <w:rsid w:val="000C52D3"/>
    <w:rsid w:val="000D56FA"/>
    <w:rsid w:val="000E6CED"/>
    <w:rsid w:val="000E713A"/>
    <w:rsid w:val="001447C6"/>
    <w:rsid w:val="001503D7"/>
    <w:rsid w:val="00153D20"/>
    <w:rsid w:val="00162EDF"/>
    <w:rsid w:val="001707D3"/>
    <w:rsid w:val="00171819"/>
    <w:rsid w:val="0019099D"/>
    <w:rsid w:val="00191A79"/>
    <w:rsid w:val="001C4D9D"/>
    <w:rsid w:val="001D0C28"/>
    <w:rsid w:val="001D6F2D"/>
    <w:rsid w:val="002128D2"/>
    <w:rsid w:val="00251E49"/>
    <w:rsid w:val="0027655E"/>
    <w:rsid w:val="002914E7"/>
    <w:rsid w:val="002941AE"/>
    <w:rsid w:val="002A15D4"/>
    <w:rsid w:val="002D3085"/>
    <w:rsid w:val="002E3A28"/>
    <w:rsid w:val="002E4650"/>
    <w:rsid w:val="002E5FEF"/>
    <w:rsid w:val="00315ED9"/>
    <w:rsid w:val="003279D5"/>
    <w:rsid w:val="003501DB"/>
    <w:rsid w:val="00382F42"/>
    <w:rsid w:val="00387AB9"/>
    <w:rsid w:val="00395D47"/>
    <w:rsid w:val="003C49D8"/>
    <w:rsid w:val="003C690F"/>
    <w:rsid w:val="003E19F7"/>
    <w:rsid w:val="003E49F9"/>
    <w:rsid w:val="003E6970"/>
    <w:rsid w:val="003F1AE0"/>
    <w:rsid w:val="003F2C58"/>
    <w:rsid w:val="003F51F9"/>
    <w:rsid w:val="003F6D7B"/>
    <w:rsid w:val="00430821"/>
    <w:rsid w:val="00432446"/>
    <w:rsid w:val="004371E5"/>
    <w:rsid w:val="00450AB4"/>
    <w:rsid w:val="004541DC"/>
    <w:rsid w:val="00467468"/>
    <w:rsid w:val="004A4E68"/>
    <w:rsid w:val="004B31EE"/>
    <w:rsid w:val="004B6C06"/>
    <w:rsid w:val="004D0F8E"/>
    <w:rsid w:val="004E6737"/>
    <w:rsid w:val="00537D70"/>
    <w:rsid w:val="00575E03"/>
    <w:rsid w:val="00576F86"/>
    <w:rsid w:val="005E6C32"/>
    <w:rsid w:val="006119C8"/>
    <w:rsid w:val="006161EC"/>
    <w:rsid w:val="00660D1A"/>
    <w:rsid w:val="00671B42"/>
    <w:rsid w:val="00677DED"/>
    <w:rsid w:val="006A12E4"/>
    <w:rsid w:val="006B35E2"/>
    <w:rsid w:val="006B46AC"/>
    <w:rsid w:val="006D640C"/>
    <w:rsid w:val="006E0B43"/>
    <w:rsid w:val="007338E3"/>
    <w:rsid w:val="0074456D"/>
    <w:rsid w:val="00772A95"/>
    <w:rsid w:val="00777FB9"/>
    <w:rsid w:val="00807CE0"/>
    <w:rsid w:val="008322F3"/>
    <w:rsid w:val="00844218"/>
    <w:rsid w:val="00875203"/>
    <w:rsid w:val="0087607E"/>
    <w:rsid w:val="008B4934"/>
    <w:rsid w:val="00901554"/>
    <w:rsid w:val="00980F24"/>
    <w:rsid w:val="00995E14"/>
    <w:rsid w:val="009A7C70"/>
    <w:rsid w:val="009D31F2"/>
    <w:rsid w:val="00A1682C"/>
    <w:rsid w:val="00A25B6F"/>
    <w:rsid w:val="00A60254"/>
    <w:rsid w:val="00A61A77"/>
    <w:rsid w:val="00AA6EF9"/>
    <w:rsid w:val="00AC79F1"/>
    <w:rsid w:val="00AD5BF5"/>
    <w:rsid w:val="00AF3B45"/>
    <w:rsid w:val="00AF557F"/>
    <w:rsid w:val="00B143FC"/>
    <w:rsid w:val="00B24D9B"/>
    <w:rsid w:val="00B405DB"/>
    <w:rsid w:val="00B50E1A"/>
    <w:rsid w:val="00B544BD"/>
    <w:rsid w:val="00B64190"/>
    <w:rsid w:val="00B82AAE"/>
    <w:rsid w:val="00BC0FDF"/>
    <w:rsid w:val="00BC518E"/>
    <w:rsid w:val="00BF2AB2"/>
    <w:rsid w:val="00BF5B78"/>
    <w:rsid w:val="00C11EC4"/>
    <w:rsid w:val="00C11ED5"/>
    <w:rsid w:val="00C12F3D"/>
    <w:rsid w:val="00C32B45"/>
    <w:rsid w:val="00C47177"/>
    <w:rsid w:val="00C632AB"/>
    <w:rsid w:val="00C658B5"/>
    <w:rsid w:val="00C66906"/>
    <w:rsid w:val="00CB0A30"/>
    <w:rsid w:val="00CB7AF9"/>
    <w:rsid w:val="00CE7710"/>
    <w:rsid w:val="00CF702B"/>
    <w:rsid w:val="00D0142B"/>
    <w:rsid w:val="00D2390A"/>
    <w:rsid w:val="00D45200"/>
    <w:rsid w:val="00D54A8C"/>
    <w:rsid w:val="00D64439"/>
    <w:rsid w:val="00D70B59"/>
    <w:rsid w:val="00E20167"/>
    <w:rsid w:val="00E33BBF"/>
    <w:rsid w:val="00E56601"/>
    <w:rsid w:val="00E639F8"/>
    <w:rsid w:val="00E70B1F"/>
    <w:rsid w:val="00E81514"/>
    <w:rsid w:val="00E86839"/>
    <w:rsid w:val="00EB7CFF"/>
    <w:rsid w:val="00EC3AF8"/>
    <w:rsid w:val="00ED6487"/>
    <w:rsid w:val="00F011C5"/>
    <w:rsid w:val="00F0455C"/>
    <w:rsid w:val="00F40EA6"/>
    <w:rsid w:val="00F72DA6"/>
    <w:rsid w:val="00F737A8"/>
    <w:rsid w:val="00F931C6"/>
    <w:rsid w:val="00F94AD7"/>
    <w:rsid w:val="00FA5ADC"/>
    <w:rsid w:val="00FB0CD7"/>
    <w:rsid w:val="00FD71AB"/>
    <w:rsid w:val="00FF54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80542"/>
  <w15:docId w15:val="{A2ECE2F3-66B4-416A-8416-A56C74633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ans" w:eastAsia="SimSun" w:hAnsi="Liberation Sans"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1">
    <w:name w:val="heading 1"/>
    <w:basedOn w:val="Standard"/>
    <w:next w:val="Standard"/>
    <w:uiPriority w:val="9"/>
    <w:qFormat/>
    <w:pPr>
      <w:keepNext/>
      <w:outlineLvl w:val="0"/>
    </w:pPr>
    <w:rPr>
      <w:rFonts w:cs="Arial"/>
      <w:b/>
      <w:bCs/>
    </w:rPr>
  </w:style>
  <w:style w:type="paragraph" w:styleId="Titre2">
    <w:name w:val="heading 2"/>
    <w:basedOn w:val="Standard"/>
    <w:next w:val="Standard"/>
    <w:uiPriority w:val="9"/>
    <w:unhideWhenUsed/>
    <w:qFormat/>
    <w:pPr>
      <w:keepNext/>
      <w:snapToGrid w:val="0"/>
      <w:jc w:val="center"/>
      <w:outlineLvl w:val="1"/>
    </w:pPr>
    <w:rPr>
      <w:rFonts w:cs="Arial"/>
      <w:b/>
    </w:rPr>
  </w:style>
  <w:style w:type="paragraph" w:styleId="Titre4">
    <w:name w:val="heading 4"/>
    <w:basedOn w:val="Standard"/>
    <w:next w:val="Standard"/>
    <w:uiPriority w:val="9"/>
    <w:semiHidden/>
    <w:unhideWhenUsed/>
    <w:qFormat/>
    <w:pPr>
      <w:keepNext/>
      <w:overflowPunct w:val="0"/>
      <w:autoSpaceDE w:val="0"/>
      <w:ind w:left="567" w:right="497"/>
      <w:jc w:val="center"/>
      <w:outlineLvl w:val="3"/>
    </w:pPr>
    <w:rPr>
      <w:rFonts w:ascii="Times New Roman" w:hAnsi="Times New Roman"/>
      <w:b/>
      <w:bCs/>
      <w:sz w:val="24"/>
      <w:szCs w:val="20"/>
    </w:rPr>
  </w:style>
  <w:style w:type="paragraph" w:styleId="Titre5">
    <w:name w:val="heading 5"/>
    <w:basedOn w:val="Standard"/>
    <w:next w:val="Standard"/>
    <w:uiPriority w:val="9"/>
    <w:semiHidden/>
    <w:unhideWhenUsed/>
    <w:qFormat/>
    <w:pPr>
      <w:keepNext/>
      <w:overflowPunct w:val="0"/>
      <w:autoSpaceDE w:val="0"/>
      <w:spacing w:after="60"/>
      <w:jc w:val="center"/>
      <w:outlineLvl w:val="4"/>
    </w:pPr>
    <w:rPr>
      <w:rFonts w:ascii="Times New Roman" w:hAnsi="Times New Roman"/>
      <w:b/>
      <w:bCs/>
      <w:sz w:val="24"/>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uppressAutoHyphens/>
    </w:pPr>
    <w:rPr>
      <w:rFonts w:ascii="Arial" w:eastAsia="Times New Roman" w:hAnsi="Arial" w:cs="Times New Roman"/>
      <w:sz w:val="22"/>
      <w:lang w:bidi="ar-SA"/>
    </w:rPr>
  </w:style>
  <w:style w:type="paragraph" w:customStyle="1" w:styleId="Heading">
    <w:name w:val="Heading"/>
    <w:basedOn w:val="Standard"/>
    <w:next w:val="Sous-titre"/>
    <w:pPr>
      <w:jc w:val="center"/>
    </w:pPr>
    <w:rPr>
      <w:b/>
      <w:bCs/>
      <w:sz w:val="28"/>
      <w:szCs w:val="28"/>
      <w:u w:val="single"/>
    </w:rPr>
  </w:style>
  <w:style w:type="paragraph" w:customStyle="1" w:styleId="Textbody">
    <w:name w:val="Text body"/>
    <w:basedOn w:val="Standard"/>
    <w:pPr>
      <w:spacing w:after="120"/>
    </w:pPr>
  </w:style>
  <w:style w:type="paragraph" w:styleId="Liste">
    <w:name w:val="List"/>
    <w:basedOn w:val="Textbody"/>
    <w:rPr>
      <w:rFonts w:ascii="Liberation Sans" w:eastAsia="Liberation Sans" w:hAnsi="Liberation Sans" w:cs="Mangal"/>
    </w:rPr>
  </w:style>
  <w:style w:type="paragraph" w:styleId="Lgende">
    <w:name w:val="caption"/>
    <w:basedOn w:val="Standard"/>
    <w:pPr>
      <w:suppressLineNumbers/>
      <w:spacing w:before="120" w:after="120"/>
    </w:pPr>
    <w:rPr>
      <w:rFonts w:ascii="Liberation Sans" w:eastAsia="Liberation Sans" w:hAnsi="Liberation Sans" w:cs="Mangal"/>
      <w:i/>
      <w:iCs/>
      <w:sz w:val="24"/>
    </w:rPr>
  </w:style>
  <w:style w:type="paragraph" w:customStyle="1" w:styleId="Index">
    <w:name w:val="Index"/>
    <w:basedOn w:val="Standard"/>
    <w:pPr>
      <w:suppressLineNumbers/>
    </w:pPr>
    <w:rPr>
      <w:rFonts w:ascii="Liberation Sans" w:eastAsia="Liberation Sans" w:hAnsi="Liberation Sans" w:cs="Mangal"/>
    </w:rPr>
  </w:style>
  <w:style w:type="paragraph" w:styleId="En-tte">
    <w:name w:val="header"/>
    <w:basedOn w:val="Standard"/>
    <w:pPr>
      <w:tabs>
        <w:tab w:val="center" w:pos="4536"/>
        <w:tab w:val="right" w:pos="9072"/>
      </w:tabs>
      <w:overflowPunct w:val="0"/>
      <w:autoSpaceDE w:val="0"/>
      <w:jc w:val="both"/>
    </w:pPr>
    <w:rPr>
      <w:rFonts w:ascii="Times New Roman" w:hAnsi="Times New Roman"/>
      <w:sz w:val="24"/>
      <w:szCs w:val="20"/>
    </w:rPr>
  </w:style>
  <w:style w:type="paragraph" w:styleId="Pieddepage">
    <w:name w:val="footer"/>
    <w:basedOn w:val="Standard"/>
    <w:pPr>
      <w:tabs>
        <w:tab w:val="center" w:pos="4536"/>
        <w:tab w:val="right" w:pos="9072"/>
      </w:tabs>
      <w:overflowPunct w:val="0"/>
      <w:autoSpaceDE w:val="0"/>
      <w:jc w:val="both"/>
    </w:pPr>
    <w:rPr>
      <w:rFonts w:ascii="Times New Roman" w:hAnsi="Times New Roman"/>
      <w:sz w:val="24"/>
      <w:szCs w:val="20"/>
    </w:rPr>
  </w:style>
  <w:style w:type="paragraph" w:customStyle="1" w:styleId="Reponse">
    <w:name w:val="Reponse"/>
    <w:basedOn w:val="Standard"/>
    <w:pPr>
      <w:overflowPunct w:val="0"/>
      <w:autoSpaceDE w:val="0"/>
      <w:ind w:left="567" w:right="567"/>
      <w:jc w:val="both"/>
    </w:pPr>
    <w:rPr>
      <w:rFonts w:ascii="Times New Roman" w:hAnsi="Times New Roman"/>
      <w:sz w:val="24"/>
      <w:szCs w:val="20"/>
    </w:rPr>
  </w:style>
  <w:style w:type="paragraph" w:customStyle="1" w:styleId="Cadrerelief">
    <w:name w:val="Cadre_relief"/>
    <w:basedOn w:val="Standard"/>
    <w:pPr>
      <w:pBdr>
        <w:top w:val="double" w:sz="4" w:space="14" w:color="000000" w:shadow="1"/>
        <w:left w:val="double" w:sz="4" w:space="14" w:color="000000" w:shadow="1"/>
        <w:bottom w:val="double" w:sz="4" w:space="14" w:color="000000" w:shadow="1"/>
        <w:right w:val="double" w:sz="4" w:space="14" w:color="000000" w:shadow="1"/>
      </w:pBdr>
      <w:overflowPunct w:val="0"/>
      <w:autoSpaceDE w:val="0"/>
      <w:ind w:left="284" w:right="283"/>
      <w:jc w:val="both"/>
    </w:pPr>
    <w:rPr>
      <w:rFonts w:ascii="Times New Roman" w:hAnsi="Times New Roman"/>
      <w:sz w:val="24"/>
      <w:szCs w:val="20"/>
    </w:rPr>
  </w:style>
  <w:style w:type="paragraph" w:customStyle="1" w:styleId="Trame">
    <w:name w:val="Trame"/>
    <w:basedOn w:val="Standard"/>
    <w:pPr>
      <w:shd w:val="clear" w:color="auto" w:fill="CCCCCC"/>
      <w:overflowPunct w:val="0"/>
      <w:autoSpaceDE w:val="0"/>
      <w:jc w:val="center"/>
    </w:pPr>
    <w:rPr>
      <w:rFonts w:ascii="Times New Roman" w:hAnsi="Times New Roman"/>
      <w:b/>
      <w:sz w:val="40"/>
      <w:szCs w:val="20"/>
    </w:rPr>
  </w:style>
  <w:style w:type="paragraph" w:styleId="Sous-titre">
    <w:name w:val="Subtitle"/>
    <w:basedOn w:val="Standard"/>
    <w:next w:val="Textbody"/>
    <w:uiPriority w:val="11"/>
    <w:qFormat/>
    <w:pPr>
      <w:spacing w:after="60"/>
      <w:jc w:val="center"/>
    </w:pPr>
    <w:rPr>
      <w:rFonts w:cs="Arial"/>
      <w:sz w:val="24"/>
    </w:rPr>
  </w:style>
  <w:style w:type="paragraph" w:styleId="Corpsdetexte2">
    <w:name w:val="Body Text 2"/>
    <w:basedOn w:val="Standard"/>
    <w:pPr>
      <w:jc w:val="both"/>
    </w:pPr>
    <w:rPr>
      <w:szCs w:val="22"/>
    </w:rPr>
  </w:style>
  <w:style w:type="paragraph" w:customStyle="1" w:styleId="WW-BodyText2">
    <w:name w:val="WW-Body Text 2"/>
    <w:basedOn w:val="Standard"/>
    <w:pPr>
      <w:jc w:val="both"/>
    </w:pPr>
    <w:rPr>
      <w:szCs w:val="22"/>
    </w:rPr>
  </w:style>
  <w:style w:type="paragraph" w:styleId="Corpsdetexte3">
    <w:name w:val="Body Text 3"/>
    <w:basedOn w:val="Standard"/>
    <w:pPr>
      <w:spacing w:before="120"/>
      <w:jc w:val="center"/>
    </w:pPr>
    <w:rPr>
      <w:rFonts w:ascii="Times New Roman" w:hAnsi="Times New Roman"/>
      <w:b/>
      <w:bCs/>
      <w:sz w:val="28"/>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body"/>
  </w:style>
  <w:style w:type="paragraph" w:customStyle="1" w:styleId="paragraphesimple">
    <w:name w:val="paragraphe simple"/>
    <w:basedOn w:val="Standard"/>
    <w:pPr>
      <w:spacing w:after="240"/>
    </w:pPr>
  </w:style>
  <w:style w:type="character" w:customStyle="1" w:styleId="WW8Num2z0">
    <w:name w:val="WW8Num2z0"/>
    <w:rPr>
      <w:rFonts w:ascii="Times New Roman" w:eastAsia="Times New Roman" w:hAnsi="Times New Roman" w:cs="Times New Roma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eastAsia="Courier New" w:hAnsi="Courier New" w:cs="Courier New"/>
    </w:rPr>
  </w:style>
  <w:style w:type="character" w:customStyle="1" w:styleId="WW8Num1z2">
    <w:name w:val="WW8Num1z2"/>
    <w:rPr>
      <w:rFonts w:ascii="Wingdings" w:eastAsia="Wingdings" w:hAnsi="Wingdings" w:cs="Wingdings"/>
    </w:rPr>
  </w:style>
  <w:style w:type="character" w:customStyle="1" w:styleId="WW8Num1z3">
    <w:name w:val="WW8Num1z3"/>
    <w:rPr>
      <w:rFonts w:ascii="Symbol" w:eastAsia="Symbol" w:hAnsi="Symbol" w:cs="Symbol"/>
    </w:rPr>
  </w:style>
  <w:style w:type="character" w:styleId="Numrodepage">
    <w:name w:val="page number"/>
    <w:basedOn w:val="Policepardfaut"/>
  </w:style>
  <w:style w:type="character" w:styleId="Marquedecommentaire">
    <w:name w:val="annotation reference"/>
    <w:basedOn w:val="Policepardfaut"/>
    <w:rPr>
      <w:sz w:val="16"/>
      <w:szCs w:val="16"/>
    </w:rPr>
  </w:style>
  <w:style w:type="paragraph" w:styleId="Commentaire">
    <w:name w:val="annotation text"/>
    <w:basedOn w:val="Normal"/>
    <w:rPr>
      <w:sz w:val="20"/>
      <w:szCs w:val="18"/>
    </w:rPr>
  </w:style>
  <w:style w:type="character" w:customStyle="1" w:styleId="CommentaireCar">
    <w:name w:val="Commentaire Car"/>
    <w:basedOn w:val="Policepardfaut"/>
    <w:rPr>
      <w:sz w:val="20"/>
      <w:szCs w:val="18"/>
    </w:rPr>
  </w:style>
  <w:style w:type="paragraph" w:styleId="Objetducommentaire">
    <w:name w:val="annotation subject"/>
    <w:basedOn w:val="Commentaire"/>
    <w:next w:val="Commentaire"/>
    <w:rPr>
      <w:b/>
      <w:bCs/>
    </w:rPr>
  </w:style>
  <w:style w:type="character" w:customStyle="1" w:styleId="ObjetducommentaireCar">
    <w:name w:val="Objet du commentaire Car"/>
    <w:basedOn w:val="CommentaireCar"/>
    <w:rPr>
      <w:b/>
      <w:bCs/>
      <w:sz w:val="20"/>
      <w:szCs w:val="18"/>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ed06941-d1b6-49b2-b643-ba789e90ee1e">
      <Terms xmlns="http://schemas.microsoft.com/office/infopath/2007/PartnerControls"/>
    </lcf76f155ced4ddcb4097134ff3c332f>
    <TaxCatchAll xmlns="37ac063a-43ba-46fa-91a9-3c7c4c20527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DDF54777B57144AA385169A80A2C1B2" ma:contentTypeVersion="16" ma:contentTypeDescription="Crée un document." ma:contentTypeScope="" ma:versionID="20d38beaeeafafc3decbc4498b8769ff">
  <xsd:schema xmlns:xsd="http://www.w3.org/2001/XMLSchema" xmlns:xs="http://www.w3.org/2001/XMLSchema" xmlns:p="http://schemas.microsoft.com/office/2006/metadata/properties" xmlns:ns2="eed06941-d1b6-49b2-b643-ba789e90ee1e" xmlns:ns3="37ac063a-43ba-46fa-91a9-3c7c4c20527e" targetNamespace="http://schemas.microsoft.com/office/2006/metadata/properties" ma:root="true" ma:fieldsID="ed4ec0e2621c39e96697bc634528919a" ns2:_="" ns3:_="">
    <xsd:import namespace="eed06941-d1b6-49b2-b643-ba789e90ee1e"/>
    <xsd:import namespace="37ac063a-43ba-46fa-91a9-3c7c4c20527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Location" minOccurs="0"/>
                <xsd:element ref="ns2:MediaServiceOCR"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d06941-d1b6-49b2-b643-ba789e90ee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0d51d67-e8d4-4559-bae7-b89d9d2306d7"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7ac063a-43ba-46fa-91a9-3c7c4c20527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4a833c8-09af-44e0-aff7-b8c7a7ade809}" ma:internalName="TaxCatchAll" ma:showField="CatchAllData" ma:web="37ac063a-43ba-46fa-91a9-3c7c4c20527e">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6A00D3-71EF-4C05-8664-56EFF1E64205}">
  <ds:schemaRefs>
    <ds:schemaRef ds:uri="http://schemas.microsoft.com/sharepoint/v3/contenttype/forms"/>
  </ds:schemaRefs>
</ds:datastoreItem>
</file>

<file path=customXml/itemProps2.xml><?xml version="1.0" encoding="utf-8"?>
<ds:datastoreItem xmlns:ds="http://schemas.openxmlformats.org/officeDocument/2006/customXml" ds:itemID="{3283831D-EBF0-4E43-A061-4A01434D9E48}">
  <ds:schemaRefs>
    <ds:schemaRef ds:uri="http://schemas.microsoft.com/office/2006/metadata/properties"/>
    <ds:schemaRef ds:uri="http://schemas.microsoft.com/office/infopath/2007/PartnerControls"/>
    <ds:schemaRef ds:uri="eed06941-d1b6-49b2-b643-ba789e90ee1e"/>
    <ds:schemaRef ds:uri="37ac063a-43ba-46fa-91a9-3c7c4c20527e"/>
  </ds:schemaRefs>
</ds:datastoreItem>
</file>

<file path=customXml/itemProps3.xml><?xml version="1.0" encoding="utf-8"?>
<ds:datastoreItem xmlns:ds="http://schemas.openxmlformats.org/officeDocument/2006/customXml" ds:itemID="{5D585919-35C4-4319-8D08-A86DFEC258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d06941-d1b6-49b2-b643-ba789e90ee1e"/>
    <ds:schemaRef ds:uri="37ac063a-43ba-46fa-91a9-3c7c4c2052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D7AFF7-4C45-49C4-B174-B923301B8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TotalTime>
  <Pages>7</Pages>
  <Words>1556</Words>
  <Characters>8563</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lpstr>
    </vt:vector>
  </TitlesOfParts>
  <Company>Voies navigables de France</Company>
  <LinksUpToDate>false</LinksUpToDate>
  <CharactersWithSpaces>10099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GX260</dc:creator>
  <cp:lastModifiedBy>LAMBERT Wilhelmine</cp:lastModifiedBy>
  <cp:revision>34</cp:revision>
  <cp:lastPrinted>2025-07-29T12:58:00Z</cp:lastPrinted>
  <dcterms:created xsi:type="dcterms:W3CDTF">2025-04-17T08:05:00Z</dcterms:created>
  <dcterms:modified xsi:type="dcterms:W3CDTF">2025-09-30T13:18:00Z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y fmtid="{D5CDD505-2E9C-101B-9397-08002B2CF9AE}" pid="6" name="ContentTypeId">
    <vt:lpwstr>0x0101009DDF54777B57144AA385169A80A2C1B2</vt:lpwstr>
  </property>
</Properties>
</file>